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DE" w:rsidRPr="00B77646" w:rsidRDefault="0099086F" w:rsidP="00B77646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B77646">
        <w:rPr>
          <w:rFonts w:ascii="黑体" w:eastAsia="黑体" w:hAnsi="Times New Roman" w:cs="Times New Roman" w:hint="eastAsia"/>
          <w:sz w:val="44"/>
          <w:szCs w:val="44"/>
        </w:rPr>
        <w:t>关于报名参加“高等学校大型仪器设备共享平台建设与管理研讨会”的通知</w:t>
      </w:r>
    </w:p>
    <w:p w:rsidR="00B77646" w:rsidRPr="009C3F85" w:rsidRDefault="00B77646" w:rsidP="00B77646">
      <w:pPr>
        <w:spacing w:before="100" w:beforeAutospacing="1" w:after="100" w:afterAutospacing="1"/>
        <w:jc w:val="center"/>
        <w:rPr>
          <w:rFonts w:ascii="仿宋_GB2312" w:eastAsia="仿宋_GB2312"/>
          <w:sz w:val="30"/>
          <w:szCs w:val="30"/>
        </w:rPr>
      </w:pPr>
      <w:r w:rsidRPr="009C3F85">
        <w:rPr>
          <w:rFonts w:ascii="仿宋_GB2312" w:eastAsia="仿宋_GB2312" w:hint="eastAsia"/>
          <w:sz w:val="30"/>
          <w:szCs w:val="30"/>
        </w:rPr>
        <w:t>教通</w:t>
      </w:r>
      <w:r w:rsidR="001373D4">
        <w:rPr>
          <w:rFonts w:ascii="仿宋_GB2312" w:eastAsia="仿宋_GB2312" w:hint="eastAsia"/>
          <w:sz w:val="30"/>
          <w:szCs w:val="30"/>
        </w:rPr>
        <w:t xml:space="preserve"> </w:t>
      </w:r>
      <w:r w:rsidRPr="009C3F85">
        <w:rPr>
          <w:rFonts w:ascii="仿宋_GB2312" w:eastAsia="仿宋_GB2312" w:hint="eastAsia"/>
          <w:sz w:val="30"/>
          <w:szCs w:val="30"/>
        </w:rPr>
        <w:t>[20</w:t>
      </w:r>
      <w:r>
        <w:rPr>
          <w:rFonts w:ascii="仿宋_GB2312" w:eastAsia="仿宋_GB2312" w:hint="eastAsia"/>
          <w:sz w:val="30"/>
          <w:szCs w:val="30"/>
        </w:rPr>
        <w:t>15</w:t>
      </w:r>
      <w:r w:rsidRPr="009C3F85">
        <w:rPr>
          <w:rFonts w:ascii="仿宋_GB2312" w:eastAsia="仿宋_GB2312" w:hint="eastAsia"/>
          <w:sz w:val="30"/>
          <w:szCs w:val="30"/>
        </w:rPr>
        <w:t>]</w:t>
      </w:r>
      <w:r w:rsidR="000D2D46">
        <w:rPr>
          <w:rFonts w:ascii="仿宋_GB2312" w:eastAsia="仿宋_GB2312" w:hint="eastAsia"/>
          <w:sz w:val="30"/>
          <w:szCs w:val="30"/>
        </w:rPr>
        <w:t>36</w:t>
      </w:r>
      <w:r w:rsidRPr="009C3F85">
        <w:rPr>
          <w:rFonts w:ascii="仿宋_GB2312" w:eastAsia="仿宋_GB2312" w:hint="eastAsia"/>
          <w:sz w:val="30"/>
          <w:szCs w:val="30"/>
        </w:rPr>
        <w:t>号</w:t>
      </w:r>
    </w:p>
    <w:p w:rsidR="0099086F" w:rsidRDefault="0099086F"/>
    <w:p w:rsidR="0099086F" w:rsidRPr="00B77646" w:rsidRDefault="0099086F">
      <w:pPr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各相关学院：</w:t>
      </w:r>
    </w:p>
    <w:p w:rsidR="002239FD" w:rsidRPr="00B77646" w:rsidRDefault="001373D4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  </w:t>
      </w:r>
      <w:r w:rsidR="0099086F" w:rsidRPr="00B77646">
        <w:rPr>
          <w:rFonts w:ascii="仿宋_GB2312" w:eastAsia="仿宋_GB2312" w:hAnsi="Times New Roman" w:cs="Times New Roman" w:hint="eastAsia"/>
          <w:sz w:val="30"/>
          <w:szCs w:val="30"/>
        </w:rPr>
        <w:t>接到上级部门通知，中国高等教育学会实验室管理工作分会将于2015年6月12日-16日在昆明召开高等学校大型仪器设备共享平台建设与管理研讨会，</w:t>
      </w:r>
      <w:r w:rsidR="002239FD" w:rsidRPr="00B77646">
        <w:rPr>
          <w:rFonts w:ascii="仿宋_GB2312" w:eastAsia="仿宋_GB2312" w:hAnsi="Times New Roman" w:cs="Times New Roman" w:hint="eastAsia"/>
          <w:sz w:val="30"/>
          <w:szCs w:val="30"/>
        </w:rPr>
        <w:t>根据</w:t>
      </w:r>
      <w:r w:rsidR="00DD3B2D" w:rsidRPr="001373D4">
        <w:rPr>
          <w:rFonts w:ascii="仿宋_GB2312" w:eastAsia="仿宋_GB2312" w:hAnsi="Times New Roman" w:cs="Times New Roman" w:hint="eastAsia"/>
          <w:sz w:val="30"/>
          <w:szCs w:val="30"/>
        </w:rPr>
        <w:t>学校总体</w:t>
      </w:r>
      <w:r w:rsidR="002239FD" w:rsidRPr="00B77646">
        <w:rPr>
          <w:rFonts w:ascii="仿宋_GB2312" w:eastAsia="仿宋_GB2312" w:hAnsi="Times New Roman" w:cs="Times New Roman" w:hint="eastAsia"/>
          <w:sz w:val="30"/>
          <w:szCs w:val="30"/>
        </w:rPr>
        <w:t>安排，要求</w:t>
      </w:r>
      <w:r w:rsidR="00D93D40" w:rsidRPr="00B77646">
        <w:rPr>
          <w:rFonts w:ascii="仿宋_GB2312" w:eastAsia="仿宋_GB2312" w:hAnsi="Times New Roman" w:cs="Times New Roman" w:hint="eastAsia"/>
          <w:sz w:val="30"/>
          <w:szCs w:val="30"/>
        </w:rPr>
        <w:t>我校</w:t>
      </w:r>
      <w:r w:rsidR="00DD3B2D">
        <w:rPr>
          <w:rFonts w:ascii="仿宋_GB2312" w:eastAsia="仿宋_GB2312" w:hAnsi="Times New Roman" w:cs="Times New Roman" w:hint="eastAsia"/>
          <w:sz w:val="30"/>
          <w:szCs w:val="30"/>
        </w:rPr>
        <w:t>国家级、</w:t>
      </w:r>
      <w:r w:rsidR="00D93D40" w:rsidRPr="00B77646">
        <w:rPr>
          <w:rFonts w:ascii="仿宋_GB2312" w:eastAsia="仿宋_GB2312" w:hAnsi="Times New Roman" w:cs="Times New Roman" w:hint="eastAsia"/>
          <w:sz w:val="30"/>
          <w:szCs w:val="30"/>
        </w:rPr>
        <w:t>省级实验教学示范中心和</w:t>
      </w:r>
      <w:r w:rsidR="002239FD" w:rsidRPr="00B77646">
        <w:rPr>
          <w:rFonts w:ascii="仿宋_GB2312" w:eastAsia="仿宋_GB2312" w:hAnsi="Times New Roman" w:cs="Times New Roman" w:hint="eastAsia"/>
          <w:sz w:val="30"/>
          <w:szCs w:val="30"/>
        </w:rPr>
        <w:t>本科实践能力提升工程</w:t>
      </w:r>
      <w:r w:rsidR="00DD3B2D">
        <w:rPr>
          <w:rFonts w:ascii="仿宋_GB2312" w:eastAsia="仿宋_GB2312" w:hAnsi="Times New Roman" w:cs="Times New Roman" w:hint="eastAsia"/>
          <w:sz w:val="30"/>
          <w:szCs w:val="30"/>
        </w:rPr>
        <w:t>建设项目</w:t>
      </w:r>
      <w:r w:rsidR="00D93D40" w:rsidRPr="00B77646">
        <w:rPr>
          <w:rFonts w:ascii="仿宋_GB2312" w:eastAsia="仿宋_GB2312" w:hAnsi="Times New Roman" w:cs="Times New Roman" w:hint="eastAsia"/>
          <w:sz w:val="30"/>
          <w:szCs w:val="30"/>
        </w:rPr>
        <w:t>的</w:t>
      </w:r>
      <w:r w:rsidR="002239FD" w:rsidRPr="00B77646">
        <w:rPr>
          <w:rFonts w:ascii="仿宋_GB2312" w:eastAsia="仿宋_GB2312" w:hAnsi="Times New Roman" w:cs="Times New Roman" w:hint="eastAsia"/>
          <w:sz w:val="30"/>
          <w:szCs w:val="30"/>
        </w:rPr>
        <w:t>学院务必安排</w:t>
      </w:r>
      <w:r w:rsidR="00DD3B2D">
        <w:rPr>
          <w:rFonts w:ascii="仿宋_GB2312" w:eastAsia="仿宋_GB2312" w:hAnsi="Times New Roman" w:cs="Times New Roman" w:hint="eastAsia"/>
          <w:sz w:val="30"/>
          <w:szCs w:val="30"/>
        </w:rPr>
        <w:t>相关老师参会，</w:t>
      </w:r>
      <w:r w:rsidR="002239FD" w:rsidRPr="00B77646">
        <w:rPr>
          <w:rFonts w:ascii="仿宋_GB2312" w:eastAsia="仿宋_GB2312" w:hAnsi="Times New Roman" w:cs="Times New Roman" w:hint="eastAsia"/>
          <w:sz w:val="30"/>
          <w:szCs w:val="30"/>
        </w:rPr>
        <w:t>各学院校级和院级实验教学中心也安排相关老师参会</w:t>
      </w:r>
      <w:r w:rsidR="00DD3B2D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DD3B2D" w:rsidRPr="001373D4">
        <w:rPr>
          <w:rFonts w:ascii="仿宋_GB2312" w:eastAsia="仿宋_GB2312" w:hAnsi="Times New Roman" w:cs="Times New Roman" w:hint="eastAsia"/>
          <w:sz w:val="30"/>
          <w:szCs w:val="30"/>
        </w:rPr>
        <w:t>费用由</w:t>
      </w:r>
      <w:r w:rsidR="002638C9" w:rsidRPr="001373D4">
        <w:rPr>
          <w:rFonts w:ascii="仿宋_GB2312" w:eastAsia="仿宋_GB2312" w:hAnsi="Times New Roman" w:cs="Times New Roman" w:hint="eastAsia"/>
          <w:sz w:val="30"/>
          <w:szCs w:val="30"/>
        </w:rPr>
        <w:t>各</w:t>
      </w:r>
      <w:bookmarkStart w:id="0" w:name="_GoBack"/>
      <w:bookmarkEnd w:id="0"/>
      <w:r w:rsidR="00DD3B2D" w:rsidRPr="001373D4">
        <w:rPr>
          <w:rFonts w:ascii="仿宋_GB2312" w:eastAsia="仿宋_GB2312" w:hAnsi="Times New Roman" w:cs="Times New Roman" w:hint="eastAsia"/>
          <w:sz w:val="30"/>
          <w:szCs w:val="30"/>
        </w:rPr>
        <w:t>学院教师业务培训费承担</w:t>
      </w:r>
      <w:r w:rsidR="002239FD" w:rsidRPr="001373D4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4D05C1" w:rsidRPr="00B77646">
        <w:rPr>
          <w:rFonts w:ascii="仿宋_GB2312" w:eastAsia="仿宋_GB2312" w:hAnsi="Times New Roman" w:cs="Times New Roman" w:hint="eastAsia"/>
          <w:sz w:val="30"/>
          <w:szCs w:val="30"/>
        </w:rPr>
        <w:t>请各相关学院按照报名表（附件1）格式填写报名人信息，</w:t>
      </w:r>
      <w:r w:rsidR="00B77646" w:rsidRPr="00B77646">
        <w:rPr>
          <w:rFonts w:ascii="仿宋_GB2312" w:eastAsia="仿宋_GB2312" w:hAnsi="Times New Roman" w:cs="Times New Roman" w:hint="eastAsia"/>
          <w:sz w:val="30"/>
          <w:szCs w:val="30"/>
        </w:rPr>
        <w:t>并将报名表在6月5日前发送至ynndjwc@126.com邮箱。</w:t>
      </w:r>
    </w:p>
    <w:p w:rsidR="00B77646" w:rsidRPr="00B77646" w:rsidRDefault="00B77646">
      <w:pPr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附件：1.  高等学校大型仪器设备共享平台建设与管理研讨会报名表</w:t>
      </w:r>
    </w:p>
    <w:p w:rsidR="00B77646" w:rsidRPr="00B77646" w:rsidRDefault="00B77646">
      <w:pPr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 xml:space="preserve">      2． 高等学校大型仪器设备共享平台建设与管理研讨会邀请函</w:t>
      </w:r>
    </w:p>
    <w:p w:rsidR="00B77646" w:rsidRPr="00B77646" w:rsidRDefault="00B77646">
      <w:pPr>
        <w:rPr>
          <w:rFonts w:ascii="仿宋_GB2312" w:eastAsia="仿宋_GB2312" w:hAnsi="Times New Roman" w:cs="Times New Roman"/>
          <w:sz w:val="30"/>
          <w:szCs w:val="30"/>
        </w:rPr>
      </w:pPr>
    </w:p>
    <w:p w:rsidR="00B77646" w:rsidRPr="00B77646" w:rsidRDefault="00B77646" w:rsidP="000D2D46">
      <w:pPr>
        <w:ind w:right="165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教</w:t>
      </w:r>
      <w:r w:rsidR="000D2D46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务</w:t>
      </w:r>
      <w:r w:rsidR="000D2D46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处</w:t>
      </w:r>
    </w:p>
    <w:p w:rsidR="00B77646" w:rsidRPr="00B77646" w:rsidRDefault="00B77646" w:rsidP="000D2D46">
      <w:pPr>
        <w:ind w:right="9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2015年6月</w:t>
      </w:r>
      <w:r w:rsidR="000D2D46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:rsidR="00B77646" w:rsidRDefault="00B77646">
      <w:pPr>
        <w:widowControl/>
        <w:jc w:val="left"/>
      </w:pPr>
      <w:r>
        <w:br w:type="page"/>
      </w:r>
    </w:p>
    <w:p w:rsidR="004D05C1" w:rsidRDefault="00B77646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 xml:space="preserve">附件1 </w:t>
      </w:r>
    </w:p>
    <w:p w:rsidR="00B77646" w:rsidRDefault="00B77646" w:rsidP="00B77646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 w:rsidRPr="00B77646">
        <w:rPr>
          <w:rFonts w:ascii="黑体" w:eastAsia="黑体" w:hAnsi="黑体" w:cs="Times New Roman" w:hint="eastAsia"/>
          <w:sz w:val="32"/>
          <w:szCs w:val="32"/>
        </w:rPr>
        <w:t>高等学校大型仪器设备共享平台建设与管理研讨会报名表</w:t>
      </w:r>
    </w:p>
    <w:p w:rsidR="00B77646" w:rsidRPr="008453B3" w:rsidRDefault="00B77646" w:rsidP="00B77646">
      <w:pPr>
        <w:widowControl/>
        <w:jc w:val="left"/>
        <w:rPr>
          <w:rFonts w:asciiTheme="minorEastAsia" w:hAnsiTheme="minorEastAsia" w:cs="Times New Roman"/>
          <w:sz w:val="30"/>
          <w:szCs w:val="30"/>
        </w:rPr>
      </w:pPr>
      <w:r w:rsidRPr="008453B3">
        <w:rPr>
          <w:rFonts w:asciiTheme="minorEastAsia" w:hAnsiTheme="minorEastAsia" w:cs="Times New Roman" w:hint="eastAsia"/>
          <w:sz w:val="30"/>
          <w:szCs w:val="30"/>
        </w:rPr>
        <w:t>学院：</w:t>
      </w:r>
    </w:p>
    <w:tbl>
      <w:tblPr>
        <w:tblStyle w:val="a5"/>
        <w:tblW w:w="9464" w:type="dxa"/>
        <w:tblLook w:val="04A0"/>
      </w:tblPr>
      <w:tblGrid>
        <w:gridCol w:w="1326"/>
        <w:gridCol w:w="1050"/>
        <w:gridCol w:w="1602"/>
        <w:gridCol w:w="1517"/>
        <w:gridCol w:w="1559"/>
        <w:gridCol w:w="2410"/>
      </w:tblGrid>
      <w:tr w:rsidR="00B77646" w:rsidTr="008453B3">
        <w:tc>
          <w:tcPr>
            <w:tcW w:w="1326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050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602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职称职务</w:t>
            </w:r>
          </w:p>
        </w:tc>
        <w:tc>
          <w:tcPr>
            <w:tcW w:w="1517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手机</w:t>
            </w:r>
          </w:p>
        </w:tc>
        <w:tc>
          <w:tcPr>
            <w:tcW w:w="1559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传真</w:t>
            </w:r>
          </w:p>
        </w:tc>
        <w:tc>
          <w:tcPr>
            <w:tcW w:w="2410" w:type="dxa"/>
            <w:vAlign w:val="center"/>
          </w:tcPr>
          <w:p w:rsidR="00B77646" w:rsidRPr="008453B3" w:rsidRDefault="00B77646" w:rsidP="00F403CA">
            <w:pPr>
              <w:widowControl/>
              <w:jc w:val="center"/>
              <w:rPr>
                <w:rFonts w:asciiTheme="minorEastAsia" w:hAnsiTheme="minorEastAsia" w:cs="Times New Roman"/>
                <w:sz w:val="30"/>
                <w:szCs w:val="30"/>
              </w:rPr>
            </w:pPr>
            <w:r w:rsidRPr="008453B3">
              <w:rPr>
                <w:rFonts w:asciiTheme="minorEastAsia" w:hAnsiTheme="minorEastAsia" w:cs="Times New Roman" w:hint="eastAsia"/>
                <w:sz w:val="30"/>
                <w:szCs w:val="30"/>
              </w:rPr>
              <w:t>电子邮箱</w:t>
            </w:r>
          </w:p>
        </w:tc>
      </w:tr>
      <w:tr w:rsidR="00B77646" w:rsidTr="008453B3">
        <w:tc>
          <w:tcPr>
            <w:tcW w:w="1326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5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02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17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77646" w:rsidTr="008453B3">
        <w:tc>
          <w:tcPr>
            <w:tcW w:w="1326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5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02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17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77646" w:rsidTr="008453B3">
        <w:tc>
          <w:tcPr>
            <w:tcW w:w="1326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5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02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17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77646" w:rsidTr="008453B3">
        <w:tc>
          <w:tcPr>
            <w:tcW w:w="1326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5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02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17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B77646" w:rsidRDefault="00B77646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2B0862" w:rsidTr="00A073EC">
        <w:tc>
          <w:tcPr>
            <w:tcW w:w="1326" w:type="dxa"/>
          </w:tcPr>
          <w:p w:rsidR="002B0862" w:rsidRDefault="002B0862" w:rsidP="001373D4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1373D4">
              <w:rPr>
                <w:rFonts w:asciiTheme="minorEastAsia" w:hAnsiTheme="minorEastAsia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5728" w:type="dxa"/>
            <w:gridSpan w:val="4"/>
          </w:tcPr>
          <w:p w:rsidR="002B0862" w:rsidRDefault="002B0862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希望标间单住还是可以标间合住？</w:t>
            </w:r>
          </w:p>
        </w:tc>
        <w:tc>
          <w:tcPr>
            <w:tcW w:w="2410" w:type="dxa"/>
          </w:tcPr>
          <w:p w:rsidR="002B0862" w:rsidRDefault="002B0862">
            <w:pPr>
              <w:widowControl/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B77646" w:rsidRPr="00B77646" w:rsidRDefault="00B77646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4D05C1" w:rsidRDefault="004D05C1" w:rsidP="004D05C1">
      <w:pPr>
        <w:widowControl/>
        <w:jc w:val="left"/>
      </w:pPr>
      <w:r w:rsidRPr="00B7764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附件</w:t>
      </w:r>
      <w:r w:rsidR="00B77646" w:rsidRPr="00B77646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2239F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494827025" r:id="rId7"/>
        </w:object>
      </w:r>
      <w:r>
        <w:rPr>
          <w:noProof/>
        </w:rPr>
        <w:drawing>
          <wp:inline distT="0" distB="0" distL="0" distR="0">
            <wp:extent cx="6091945" cy="6953250"/>
            <wp:effectExtent l="19050" t="0" r="40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63" cy="695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C1" w:rsidRDefault="004D05C1">
      <w:pPr>
        <w:widowControl/>
        <w:jc w:val="left"/>
      </w:pPr>
      <w:r>
        <w:br w:type="page"/>
      </w:r>
    </w:p>
    <w:p w:rsidR="0099086F" w:rsidRDefault="004D05C1">
      <w:r>
        <w:rPr>
          <w:noProof/>
        </w:rPr>
        <w:lastRenderedPageBreak/>
        <w:drawing>
          <wp:inline distT="0" distB="0" distL="0" distR="0">
            <wp:extent cx="5759450" cy="6845467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4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86F" w:rsidSect="004D05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BE" w:rsidRDefault="007200BE" w:rsidP="001373D4">
      <w:r>
        <w:separator/>
      </w:r>
    </w:p>
  </w:endnote>
  <w:endnote w:type="continuationSeparator" w:id="1">
    <w:p w:rsidR="007200BE" w:rsidRDefault="007200BE" w:rsidP="0013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BE" w:rsidRDefault="007200BE" w:rsidP="001373D4">
      <w:r>
        <w:separator/>
      </w:r>
    </w:p>
  </w:footnote>
  <w:footnote w:type="continuationSeparator" w:id="1">
    <w:p w:rsidR="007200BE" w:rsidRDefault="007200BE" w:rsidP="00137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6F"/>
    <w:rsid w:val="000D2D46"/>
    <w:rsid w:val="001373D4"/>
    <w:rsid w:val="002239FD"/>
    <w:rsid w:val="002638C9"/>
    <w:rsid w:val="002B0862"/>
    <w:rsid w:val="003718D7"/>
    <w:rsid w:val="003C73D1"/>
    <w:rsid w:val="004D05C1"/>
    <w:rsid w:val="006355C1"/>
    <w:rsid w:val="007200BE"/>
    <w:rsid w:val="008453B3"/>
    <w:rsid w:val="008E78F6"/>
    <w:rsid w:val="009653EC"/>
    <w:rsid w:val="0099086F"/>
    <w:rsid w:val="00AB03CF"/>
    <w:rsid w:val="00B77646"/>
    <w:rsid w:val="00BC22EB"/>
    <w:rsid w:val="00D93D40"/>
    <w:rsid w:val="00D96C70"/>
    <w:rsid w:val="00DD3B2D"/>
    <w:rsid w:val="00F403CA"/>
    <w:rsid w:val="00F9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5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05C1"/>
    <w:rPr>
      <w:sz w:val="18"/>
      <w:szCs w:val="18"/>
    </w:rPr>
  </w:style>
  <w:style w:type="character" w:styleId="a4">
    <w:name w:val="Hyperlink"/>
    <w:basedOn w:val="a0"/>
    <w:uiPriority w:val="99"/>
    <w:unhideWhenUsed/>
    <w:rsid w:val="00B776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3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73D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7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5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05C1"/>
    <w:rPr>
      <w:sz w:val="18"/>
      <w:szCs w:val="18"/>
    </w:rPr>
  </w:style>
  <w:style w:type="character" w:styleId="a4">
    <w:name w:val="Hyperlink"/>
    <w:basedOn w:val="a0"/>
    <w:uiPriority w:val="99"/>
    <w:unhideWhenUsed/>
    <w:rsid w:val="00B776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2015-06-02T02:06:00Z</cp:lastPrinted>
  <dcterms:created xsi:type="dcterms:W3CDTF">2015-06-02T02:13:00Z</dcterms:created>
  <dcterms:modified xsi:type="dcterms:W3CDTF">2015-06-03T00:57:00Z</dcterms:modified>
</cp:coreProperties>
</file>