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E7" w:rsidRDefault="00FE716C" w:rsidP="00E330E7">
      <w:pPr>
        <w:jc w:val="center"/>
        <w:rPr>
          <w:rFonts w:ascii="黑体" w:eastAsia="黑体" w:hAnsi="黑体" w:hint="eastAsia"/>
          <w:sz w:val="44"/>
          <w:szCs w:val="44"/>
        </w:rPr>
      </w:pPr>
      <w:r w:rsidRPr="00E330E7">
        <w:rPr>
          <w:rFonts w:ascii="黑体" w:eastAsia="黑体" w:hAnsi="黑体"/>
          <w:sz w:val="44"/>
          <w:szCs w:val="44"/>
        </w:rPr>
        <w:t>关于做好2019—2020学年第</w:t>
      </w:r>
      <w:r w:rsidR="00655774" w:rsidRPr="00E330E7">
        <w:rPr>
          <w:rFonts w:ascii="黑体" w:eastAsia="黑体" w:hAnsi="黑体" w:hint="eastAsia"/>
          <w:sz w:val="44"/>
          <w:szCs w:val="44"/>
        </w:rPr>
        <w:t>二</w:t>
      </w:r>
      <w:r w:rsidRPr="00E330E7">
        <w:rPr>
          <w:rFonts w:ascii="黑体" w:eastAsia="黑体" w:hAnsi="黑体"/>
          <w:sz w:val="44"/>
          <w:szCs w:val="44"/>
        </w:rPr>
        <w:t>学期教材选用</w:t>
      </w:r>
    </w:p>
    <w:p w:rsidR="00FE716C" w:rsidRPr="00E330E7" w:rsidRDefault="00FE716C" w:rsidP="00E330E7">
      <w:pPr>
        <w:jc w:val="center"/>
        <w:rPr>
          <w:rFonts w:ascii="黑体" w:eastAsia="黑体" w:hAnsi="黑体" w:hint="eastAsia"/>
          <w:sz w:val="44"/>
          <w:szCs w:val="44"/>
        </w:rPr>
      </w:pPr>
      <w:r w:rsidRPr="00E330E7">
        <w:rPr>
          <w:rFonts w:ascii="黑体" w:eastAsia="黑体" w:hAnsi="黑体"/>
          <w:sz w:val="44"/>
          <w:szCs w:val="44"/>
        </w:rPr>
        <w:t>工作的通知</w:t>
      </w:r>
    </w:p>
    <w:p w:rsidR="00FE716C" w:rsidRPr="00E330E7" w:rsidRDefault="00FE716C" w:rsidP="00E330E7">
      <w:pPr>
        <w:jc w:val="center"/>
        <w:rPr>
          <w:rFonts w:ascii="仿宋" w:eastAsia="仿宋" w:hAnsi="仿宋"/>
          <w:sz w:val="30"/>
          <w:szCs w:val="30"/>
        </w:rPr>
      </w:pPr>
      <w:proofErr w:type="gramStart"/>
      <w:r w:rsidRPr="00E330E7">
        <w:rPr>
          <w:rFonts w:ascii="仿宋" w:eastAsia="仿宋" w:hAnsi="仿宋" w:hint="eastAsia"/>
          <w:sz w:val="30"/>
          <w:szCs w:val="30"/>
        </w:rPr>
        <w:t>教通</w:t>
      </w:r>
      <w:proofErr w:type="gramEnd"/>
      <w:r w:rsidR="006E3295" w:rsidRPr="00E330E7">
        <w:rPr>
          <w:rFonts w:ascii="仿宋" w:eastAsia="仿宋" w:hAnsi="仿宋"/>
          <w:sz w:val="30"/>
          <w:szCs w:val="30"/>
        </w:rPr>
        <w:t>[2019]</w:t>
      </w:r>
      <w:r w:rsidR="00F57EC8" w:rsidRPr="00E330E7">
        <w:rPr>
          <w:rFonts w:ascii="仿宋" w:eastAsia="仿宋" w:hAnsi="仿宋" w:hint="eastAsia"/>
          <w:sz w:val="30"/>
          <w:szCs w:val="30"/>
        </w:rPr>
        <w:t>91</w:t>
      </w:r>
      <w:r w:rsidRPr="00E330E7">
        <w:rPr>
          <w:rFonts w:ascii="仿宋" w:eastAsia="仿宋" w:hAnsi="仿宋" w:hint="eastAsia"/>
          <w:sz w:val="30"/>
          <w:szCs w:val="30"/>
        </w:rPr>
        <w:t>号</w:t>
      </w:r>
    </w:p>
    <w:p w:rsidR="00053BFE" w:rsidRPr="00E330E7" w:rsidRDefault="00053BFE" w:rsidP="00E330E7">
      <w:pPr>
        <w:rPr>
          <w:rFonts w:ascii="仿宋" w:eastAsia="仿宋" w:hAnsi="仿宋"/>
          <w:sz w:val="30"/>
          <w:szCs w:val="30"/>
        </w:rPr>
      </w:pPr>
    </w:p>
    <w:p w:rsidR="00FE716C" w:rsidRPr="00E330E7" w:rsidRDefault="00FE716C" w:rsidP="00E330E7">
      <w:pPr>
        <w:rPr>
          <w:rFonts w:ascii="仿宋" w:eastAsia="仿宋" w:hAnsi="仿宋"/>
          <w:sz w:val="30"/>
          <w:szCs w:val="30"/>
        </w:rPr>
      </w:pPr>
      <w:r w:rsidRPr="00E330E7">
        <w:rPr>
          <w:rFonts w:ascii="仿宋" w:eastAsia="仿宋" w:hAnsi="仿宋" w:hint="eastAsia"/>
          <w:sz w:val="30"/>
          <w:szCs w:val="30"/>
        </w:rPr>
        <w:t xml:space="preserve">各学院： </w:t>
      </w:r>
    </w:p>
    <w:p w:rsidR="00FE716C" w:rsidRPr="00E330E7" w:rsidRDefault="00FE716C" w:rsidP="00E330E7">
      <w:pPr>
        <w:ind w:firstLineChars="200" w:firstLine="600"/>
        <w:rPr>
          <w:rFonts w:ascii="仿宋" w:eastAsia="仿宋" w:hAnsi="仿宋"/>
          <w:sz w:val="30"/>
          <w:szCs w:val="30"/>
        </w:rPr>
      </w:pPr>
      <w:r w:rsidRPr="00E330E7">
        <w:rPr>
          <w:rFonts w:ascii="仿宋" w:eastAsia="仿宋" w:hAnsi="仿宋" w:hint="eastAsia"/>
          <w:sz w:val="30"/>
          <w:szCs w:val="30"/>
        </w:rPr>
        <w:t>根据学校教学工作安排，</w:t>
      </w:r>
      <w:r w:rsidRPr="00E330E7">
        <w:rPr>
          <w:rFonts w:ascii="仿宋" w:eastAsia="仿宋" w:hAnsi="仿宋"/>
          <w:sz w:val="30"/>
          <w:szCs w:val="30"/>
        </w:rPr>
        <w:t>2019—2020</w:t>
      </w:r>
      <w:r w:rsidRPr="00E330E7">
        <w:rPr>
          <w:rFonts w:ascii="仿宋" w:eastAsia="仿宋" w:hAnsi="仿宋" w:hint="eastAsia"/>
          <w:sz w:val="30"/>
          <w:szCs w:val="30"/>
        </w:rPr>
        <w:t>学年第</w:t>
      </w:r>
      <w:r w:rsidR="007D7D49" w:rsidRPr="00E330E7">
        <w:rPr>
          <w:rFonts w:ascii="仿宋" w:eastAsia="仿宋" w:hAnsi="仿宋" w:hint="eastAsia"/>
          <w:sz w:val="30"/>
          <w:szCs w:val="30"/>
        </w:rPr>
        <w:t>二</w:t>
      </w:r>
      <w:r w:rsidRPr="00E330E7">
        <w:rPr>
          <w:rFonts w:ascii="仿宋" w:eastAsia="仿宋" w:hAnsi="仿宋" w:hint="eastAsia"/>
          <w:sz w:val="30"/>
          <w:szCs w:val="30"/>
        </w:rPr>
        <w:t>学期教材的选用工作已经开始，为了教材选用工作的顺利开展，</w:t>
      </w:r>
      <w:r w:rsidR="007D7D49" w:rsidRPr="00E330E7">
        <w:rPr>
          <w:rFonts w:ascii="仿宋" w:eastAsia="仿宋" w:hAnsi="仿宋" w:hint="eastAsia"/>
          <w:sz w:val="30"/>
          <w:szCs w:val="30"/>
        </w:rPr>
        <w:t>根据《云南农业大学教材选用管理办法》，</w:t>
      </w:r>
      <w:r w:rsidR="006E3295" w:rsidRPr="00E330E7">
        <w:rPr>
          <w:rFonts w:ascii="仿宋" w:eastAsia="仿宋" w:hAnsi="仿宋" w:hint="eastAsia"/>
          <w:sz w:val="30"/>
          <w:szCs w:val="30"/>
        </w:rPr>
        <w:t>现</w:t>
      </w:r>
      <w:r w:rsidRPr="00E330E7">
        <w:rPr>
          <w:rFonts w:ascii="仿宋" w:eastAsia="仿宋" w:hAnsi="仿宋" w:hint="eastAsia"/>
          <w:sz w:val="30"/>
          <w:szCs w:val="30"/>
        </w:rPr>
        <w:t xml:space="preserve">将有关事宜通知如下： </w:t>
      </w:r>
    </w:p>
    <w:p w:rsidR="00FE716C" w:rsidRPr="00E330E7" w:rsidRDefault="00FE716C" w:rsidP="00E330E7">
      <w:pPr>
        <w:ind w:firstLineChars="200" w:firstLine="600"/>
        <w:rPr>
          <w:rFonts w:ascii="仿宋" w:eastAsia="仿宋" w:hAnsi="仿宋"/>
          <w:sz w:val="30"/>
          <w:szCs w:val="30"/>
        </w:rPr>
      </w:pPr>
      <w:r w:rsidRPr="00E330E7">
        <w:rPr>
          <w:rFonts w:ascii="仿宋" w:eastAsia="仿宋" w:hAnsi="仿宋" w:hint="eastAsia"/>
          <w:sz w:val="30"/>
          <w:szCs w:val="30"/>
        </w:rPr>
        <w:t xml:space="preserve">一、教材选用 </w:t>
      </w:r>
    </w:p>
    <w:p w:rsidR="000A3AF1" w:rsidRPr="00E330E7" w:rsidRDefault="00FE716C" w:rsidP="00E330E7">
      <w:pPr>
        <w:ind w:firstLineChars="200" w:firstLine="600"/>
        <w:rPr>
          <w:rFonts w:ascii="仿宋" w:eastAsia="仿宋" w:hAnsi="仿宋"/>
          <w:sz w:val="30"/>
          <w:szCs w:val="30"/>
        </w:rPr>
      </w:pPr>
      <w:r w:rsidRPr="00E330E7">
        <w:rPr>
          <w:rFonts w:ascii="仿宋" w:eastAsia="仿宋" w:hAnsi="仿宋"/>
          <w:sz w:val="30"/>
          <w:szCs w:val="30"/>
        </w:rPr>
        <w:t xml:space="preserve">1. </w:t>
      </w:r>
      <w:r w:rsidR="00053BFE" w:rsidRPr="00E330E7">
        <w:rPr>
          <w:rFonts w:ascii="仿宋" w:eastAsia="仿宋" w:hAnsi="仿宋" w:hint="eastAsia"/>
          <w:sz w:val="30"/>
          <w:szCs w:val="30"/>
        </w:rPr>
        <w:t>选用原则</w:t>
      </w:r>
    </w:p>
    <w:p w:rsidR="00FE716C"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（1）</w:t>
      </w:r>
      <w:r w:rsidR="007D7D49" w:rsidRPr="00E330E7">
        <w:rPr>
          <w:rFonts w:ascii="仿宋" w:eastAsia="仿宋" w:hAnsi="仿宋"/>
          <w:sz w:val="30"/>
          <w:szCs w:val="30"/>
        </w:rPr>
        <w:t>思想政治理论</w:t>
      </w:r>
      <w:proofErr w:type="gramStart"/>
      <w:r w:rsidR="007D7D49" w:rsidRPr="00E330E7">
        <w:rPr>
          <w:rFonts w:ascii="仿宋" w:eastAsia="仿宋" w:hAnsi="仿宋"/>
          <w:sz w:val="30"/>
          <w:szCs w:val="30"/>
        </w:rPr>
        <w:t>课必须</w:t>
      </w:r>
      <w:proofErr w:type="gramEnd"/>
      <w:r w:rsidR="007D7D49" w:rsidRPr="00E330E7">
        <w:rPr>
          <w:rFonts w:ascii="仿宋" w:eastAsia="仿宋" w:hAnsi="仿宋"/>
          <w:sz w:val="30"/>
          <w:szCs w:val="30"/>
        </w:rPr>
        <w:t>统一使用最新版本的</w:t>
      </w:r>
      <w:r w:rsidR="003C06BD" w:rsidRPr="00E330E7">
        <w:rPr>
          <w:rFonts w:ascii="仿宋" w:eastAsia="仿宋" w:hAnsi="仿宋" w:hint="eastAsia"/>
          <w:sz w:val="30"/>
          <w:szCs w:val="30"/>
        </w:rPr>
        <w:t>上级教育行政主管部门制定</w:t>
      </w:r>
      <w:r w:rsidR="007D7D49" w:rsidRPr="00E330E7">
        <w:rPr>
          <w:rFonts w:ascii="仿宋" w:eastAsia="仿宋" w:hAnsi="仿宋"/>
          <w:sz w:val="30"/>
          <w:szCs w:val="30"/>
        </w:rPr>
        <w:t>教材。</w:t>
      </w:r>
      <w:r w:rsidR="003C06BD" w:rsidRPr="00E330E7">
        <w:rPr>
          <w:rFonts w:ascii="仿宋" w:eastAsia="仿宋" w:hAnsi="仿宋" w:hint="eastAsia"/>
          <w:sz w:val="30"/>
          <w:szCs w:val="30"/>
        </w:rPr>
        <w:t>涉及</w:t>
      </w:r>
      <w:r w:rsidR="007D7D49" w:rsidRPr="00E330E7">
        <w:rPr>
          <w:rFonts w:ascii="仿宋" w:eastAsia="仿宋" w:hAnsi="仿宋"/>
          <w:sz w:val="30"/>
          <w:szCs w:val="30"/>
        </w:rPr>
        <w:t>“马克思主义理论研究和建设工程”重点教材的课程，必须</w:t>
      </w:r>
      <w:r w:rsidR="00FC1BC5" w:rsidRPr="00E330E7">
        <w:rPr>
          <w:rFonts w:ascii="仿宋" w:eastAsia="仿宋" w:hAnsi="仿宋" w:hint="eastAsia"/>
          <w:sz w:val="30"/>
          <w:szCs w:val="30"/>
        </w:rPr>
        <w:t>选</w:t>
      </w:r>
      <w:r w:rsidR="007D7D49" w:rsidRPr="00E330E7">
        <w:rPr>
          <w:rFonts w:ascii="仿宋" w:eastAsia="仿宋" w:hAnsi="仿宋"/>
          <w:sz w:val="30"/>
          <w:szCs w:val="30"/>
        </w:rPr>
        <w:t>用“马克思主义理论研究和建设工程”重点教材（</w:t>
      </w:r>
      <w:r w:rsidR="00CC2264" w:rsidRPr="00E330E7">
        <w:rPr>
          <w:rFonts w:ascii="仿宋" w:eastAsia="仿宋" w:hAnsi="仿宋" w:hint="eastAsia"/>
          <w:sz w:val="30"/>
          <w:szCs w:val="30"/>
        </w:rPr>
        <w:t>见</w:t>
      </w:r>
      <w:r w:rsidR="007D7D49" w:rsidRPr="00E330E7">
        <w:rPr>
          <w:rFonts w:ascii="仿宋" w:eastAsia="仿宋" w:hAnsi="仿宋"/>
          <w:sz w:val="30"/>
          <w:szCs w:val="30"/>
        </w:rPr>
        <w:t>附件</w:t>
      </w:r>
      <w:r w:rsidR="0054047C" w:rsidRPr="00E330E7">
        <w:rPr>
          <w:rFonts w:ascii="仿宋" w:eastAsia="仿宋" w:hAnsi="仿宋" w:hint="eastAsia"/>
          <w:sz w:val="30"/>
          <w:szCs w:val="30"/>
        </w:rPr>
        <w:t>一</w:t>
      </w:r>
      <w:r w:rsidR="007D7D49" w:rsidRPr="00E330E7">
        <w:rPr>
          <w:rFonts w:ascii="仿宋" w:eastAsia="仿宋" w:hAnsi="仿宋"/>
          <w:sz w:val="30"/>
          <w:szCs w:val="30"/>
        </w:rPr>
        <w:t>）</w:t>
      </w:r>
      <w:r w:rsidR="00FE716C" w:rsidRPr="00E330E7">
        <w:rPr>
          <w:rFonts w:ascii="仿宋" w:eastAsia="仿宋" w:hAnsi="仿宋" w:hint="eastAsia"/>
          <w:sz w:val="30"/>
          <w:szCs w:val="30"/>
        </w:rPr>
        <w:t xml:space="preserve">； </w:t>
      </w:r>
    </w:p>
    <w:p w:rsidR="007D7D49"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（2）</w:t>
      </w:r>
      <w:r w:rsidR="007D7D49" w:rsidRPr="00E330E7">
        <w:rPr>
          <w:rFonts w:ascii="仿宋" w:eastAsia="仿宋" w:hAnsi="仿宋"/>
          <w:sz w:val="30"/>
          <w:szCs w:val="30"/>
        </w:rPr>
        <w:t>优先选用国家级规划教材、省部级以上</w:t>
      </w:r>
      <w:r w:rsidRPr="00E330E7">
        <w:rPr>
          <w:rFonts w:ascii="仿宋" w:eastAsia="仿宋" w:hAnsi="仿宋" w:hint="eastAsia"/>
          <w:sz w:val="30"/>
          <w:szCs w:val="30"/>
        </w:rPr>
        <w:t>精品</w:t>
      </w:r>
      <w:r w:rsidR="007D7D49" w:rsidRPr="00E330E7">
        <w:rPr>
          <w:rFonts w:ascii="仿宋" w:eastAsia="仿宋" w:hAnsi="仿宋"/>
          <w:sz w:val="30"/>
          <w:szCs w:val="30"/>
        </w:rPr>
        <w:t>教材、教育</w:t>
      </w:r>
      <w:r w:rsidRPr="00E330E7">
        <w:rPr>
          <w:rFonts w:ascii="仿宋" w:eastAsia="仿宋" w:hAnsi="仿宋" w:hint="eastAsia"/>
          <w:sz w:val="30"/>
          <w:szCs w:val="30"/>
        </w:rPr>
        <w:t>行政主管部门或者</w:t>
      </w:r>
      <w:r w:rsidR="007D7D49" w:rsidRPr="00E330E7">
        <w:rPr>
          <w:rFonts w:ascii="仿宋" w:eastAsia="仿宋" w:hAnsi="仿宋"/>
          <w:sz w:val="30"/>
          <w:szCs w:val="30"/>
        </w:rPr>
        <w:t>教学指导委员会推荐教材等优秀教材。</w:t>
      </w:r>
    </w:p>
    <w:p w:rsidR="0054047C"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（3）</w:t>
      </w:r>
      <w:r w:rsidR="007D7D49" w:rsidRPr="00E330E7">
        <w:rPr>
          <w:rFonts w:ascii="仿宋" w:eastAsia="仿宋" w:hAnsi="仿宋"/>
          <w:sz w:val="30"/>
          <w:szCs w:val="30"/>
        </w:rPr>
        <w:t>鼓励选用</w:t>
      </w:r>
      <w:r w:rsidR="00756A56" w:rsidRPr="00E330E7">
        <w:rPr>
          <w:rFonts w:ascii="仿宋" w:eastAsia="仿宋" w:hAnsi="仿宋" w:hint="eastAsia"/>
          <w:sz w:val="30"/>
          <w:szCs w:val="30"/>
        </w:rPr>
        <w:t>能反映</w:t>
      </w:r>
      <w:r w:rsidRPr="00E330E7">
        <w:rPr>
          <w:rFonts w:ascii="仿宋" w:eastAsia="仿宋" w:hAnsi="仿宋" w:hint="eastAsia"/>
          <w:sz w:val="30"/>
          <w:szCs w:val="30"/>
        </w:rPr>
        <w:t>学科发展前沿的</w:t>
      </w:r>
      <w:r w:rsidR="007D7D49" w:rsidRPr="00E330E7">
        <w:rPr>
          <w:rFonts w:ascii="仿宋" w:eastAsia="仿宋" w:hAnsi="仿宋"/>
          <w:sz w:val="30"/>
          <w:szCs w:val="30"/>
        </w:rPr>
        <w:t>外文原版教材或授权的国内版教材</w:t>
      </w:r>
      <w:r w:rsidR="0054047C" w:rsidRPr="00E330E7">
        <w:rPr>
          <w:rFonts w:ascii="仿宋" w:eastAsia="仿宋" w:hAnsi="仿宋" w:hint="eastAsia"/>
          <w:sz w:val="30"/>
          <w:szCs w:val="30"/>
        </w:rPr>
        <w:t>，</w:t>
      </w:r>
      <w:r w:rsidR="0054047C" w:rsidRPr="00E330E7">
        <w:rPr>
          <w:rFonts w:ascii="仿宋" w:eastAsia="仿宋" w:hAnsi="仿宋"/>
          <w:sz w:val="30"/>
          <w:szCs w:val="30"/>
        </w:rPr>
        <w:t>鼓励教师选用高质量的数字化教材</w:t>
      </w:r>
      <w:r w:rsidR="0054047C" w:rsidRPr="00E330E7">
        <w:rPr>
          <w:rFonts w:ascii="仿宋" w:eastAsia="仿宋" w:hAnsi="仿宋" w:hint="eastAsia"/>
          <w:sz w:val="30"/>
          <w:szCs w:val="30"/>
        </w:rPr>
        <w:t>；</w:t>
      </w:r>
    </w:p>
    <w:p w:rsidR="0054047C"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（4）</w:t>
      </w:r>
      <w:r w:rsidR="0054047C" w:rsidRPr="00E330E7">
        <w:rPr>
          <w:rFonts w:ascii="仿宋" w:eastAsia="仿宋" w:hAnsi="仿宋"/>
          <w:sz w:val="30"/>
          <w:szCs w:val="30"/>
        </w:rPr>
        <w:t>选用的教材原则上应选用近三年出版的新教材或修订版教材</w:t>
      </w:r>
      <w:r w:rsidR="0054047C" w:rsidRPr="00E330E7">
        <w:rPr>
          <w:rFonts w:ascii="仿宋" w:eastAsia="仿宋" w:hAnsi="仿宋" w:hint="eastAsia"/>
          <w:sz w:val="30"/>
          <w:szCs w:val="30"/>
        </w:rPr>
        <w:t>；</w:t>
      </w:r>
    </w:p>
    <w:p w:rsidR="00FE716C"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（5）</w:t>
      </w:r>
      <w:r w:rsidR="0054047C" w:rsidRPr="00E330E7">
        <w:rPr>
          <w:rFonts w:ascii="仿宋" w:eastAsia="仿宋" w:hAnsi="仿宋"/>
          <w:sz w:val="30"/>
          <w:szCs w:val="30"/>
        </w:rPr>
        <w:t>同一课程原则上只选用同一版本教材</w:t>
      </w:r>
    </w:p>
    <w:p w:rsidR="000A3AF1"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2.选用流程</w:t>
      </w:r>
      <w:r w:rsidR="00DA4230" w:rsidRPr="00E330E7">
        <w:rPr>
          <w:rFonts w:ascii="仿宋" w:eastAsia="仿宋" w:hAnsi="仿宋" w:hint="eastAsia"/>
          <w:sz w:val="30"/>
          <w:szCs w:val="30"/>
        </w:rPr>
        <w:t>与审核</w:t>
      </w:r>
    </w:p>
    <w:p w:rsidR="00053BFE" w:rsidRPr="00E330E7" w:rsidRDefault="000A3AF1" w:rsidP="00E330E7">
      <w:pPr>
        <w:ind w:firstLineChars="200" w:firstLine="600"/>
        <w:rPr>
          <w:rFonts w:ascii="仿宋" w:eastAsia="仿宋" w:hAnsi="仿宋"/>
          <w:sz w:val="30"/>
          <w:szCs w:val="30"/>
        </w:rPr>
      </w:pPr>
      <w:r w:rsidRPr="00E330E7">
        <w:rPr>
          <w:rFonts w:ascii="仿宋" w:eastAsia="仿宋" w:hAnsi="仿宋" w:hint="eastAsia"/>
          <w:sz w:val="30"/>
          <w:szCs w:val="30"/>
        </w:rPr>
        <w:t>(1)</w:t>
      </w:r>
      <w:r w:rsidR="00053BFE" w:rsidRPr="00E330E7">
        <w:rPr>
          <w:rFonts w:ascii="仿宋" w:eastAsia="仿宋" w:hAnsi="仿宋" w:hint="eastAsia"/>
          <w:sz w:val="30"/>
          <w:szCs w:val="30"/>
        </w:rPr>
        <w:t>选用教材必须经系（教研室）共同讨论，学院教学指导委员会论证后确定；</w:t>
      </w:r>
    </w:p>
    <w:p w:rsidR="000A3AF1" w:rsidRPr="00E330E7" w:rsidRDefault="00A13214" w:rsidP="00E330E7">
      <w:pPr>
        <w:ind w:firstLineChars="200" w:firstLine="600"/>
        <w:rPr>
          <w:rFonts w:ascii="仿宋" w:eastAsia="仿宋" w:hAnsi="仿宋"/>
          <w:sz w:val="30"/>
          <w:szCs w:val="30"/>
        </w:rPr>
      </w:pPr>
      <w:r w:rsidRPr="00E330E7">
        <w:rPr>
          <w:rFonts w:ascii="仿宋" w:eastAsia="仿宋" w:hAnsi="仿宋" w:hint="eastAsia"/>
          <w:sz w:val="30"/>
          <w:szCs w:val="30"/>
        </w:rPr>
        <w:t>（2）</w:t>
      </w:r>
      <w:r w:rsidR="000A3AF1" w:rsidRPr="00E330E7">
        <w:rPr>
          <w:rFonts w:ascii="仿宋" w:eastAsia="仿宋" w:hAnsi="仿宋" w:hint="eastAsia"/>
          <w:sz w:val="30"/>
          <w:szCs w:val="30"/>
        </w:rPr>
        <w:t>选用教材由任课教师在畅想谷（</w:t>
      </w:r>
      <w:hyperlink r:id="rId7" w:history="1">
        <w:r w:rsidR="000A3AF1" w:rsidRPr="00E330E7">
          <w:rPr>
            <w:rStyle w:val="a7"/>
            <w:rFonts w:ascii="仿宋" w:eastAsia="仿宋" w:hAnsi="仿宋"/>
            <w:sz w:val="30"/>
            <w:szCs w:val="30"/>
          </w:rPr>
          <w:t>www.changxianggu.com</w:t>
        </w:r>
      </w:hyperlink>
      <w:r w:rsidR="00957DAE" w:rsidRPr="00E330E7">
        <w:rPr>
          <w:rFonts w:ascii="仿宋" w:eastAsia="仿宋" w:hAnsi="仿宋" w:hint="eastAsia"/>
          <w:sz w:val="30"/>
          <w:szCs w:val="30"/>
        </w:rPr>
        <w:t>）教材系统上</w:t>
      </w:r>
      <w:r w:rsidR="00957DAE" w:rsidRPr="00E330E7">
        <w:rPr>
          <w:rFonts w:ascii="仿宋" w:eastAsia="仿宋" w:hAnsi="仿宋" w:hint="eastAsia"/>
          <w:sz w:val="30"/>
          <w:szCs w:val="30"/>
        </w:rPr>
        <w:lastRenderedPageBreak/>
        <w:t>提交（多人一课</w:t>
      </w:r>
      <w:r w:rsidR="00DA0B5B" w:rsidRPr="00E330E7">
        <w:rPr>
          <w:rFonts w:ascii="仿宋" w:eastAsia="仿宋" w:hAnsi="仿宋" w:hint="eastAsia"/>
          <w:sz w:val="30"/>
          <w:szCs w:val="30"/>
        </w:rPr>
        <w:t>或</w:t>
      </w:r>
      <w:r w:rsidR="00957DAE" w:rsidRPr="00E330E7">
        <w:rPr>
          <w:rFonts w:ascii="仿宋" w:eastAsia="仿宋" w:hAnsi="仿宋" w:hint="eastAsia"/>
          <w:sz w:val="30"/>
          <w:szCs w:val="30"/>
        </w:rPr>
        <w:t>教学任务暂时未明确任课教师的课程</w:t>
      </w:r>
      <w:r w:rsidR="00DA4230" w:rsidRPr="00E330E7">
        <w:rPr>
          <w:rFonts w:ascii="仿宋" w:eastAsia="仿宋" w:hAnsi="仿宋" w:hint="eastAsia"/>
          <w:sz w:val="30"/>
          <w:szCs w:val="30"/>
        </w:rPr>
        <w:t>由课程</w:t>
      </w:r>
      <w:r w:rsidR="00957DAE" w:rsidRPr="00E330E7">
        <w:rPr>
          <w:rFonts w:ascii="仿宋" w:eastAsia="仿宋" w:hAnsi="仿宋" w:hint="eastAsia"/>
          <w:sz w:val="30"/>
          <w:szCs w:val="30"/>
        </w:rPr>
        <w:t>负责人统一提交</w:t>
      </w:r>
      <w:r w:rsidR="00DA0B5B" w:rsidRPr="00E330E7">
        <w:rPr>
          <w:rFonts w:ascii="仿宋" w:eastAsia="仿宋" w:hAnsi="仿宋" w:hint="eastAsia"/>
          <w:sz w:val="30"/>
          <w:szCs w:val="30"/>
        </w:rPr>
        <w:t>或由教学秘书</w:t>
      </w:r>
      <w:r w:rsidR="00B14739" w:rsidRPr="00E330E7">
        <w:rPr>
          <w:rFonts w:ascii="仿宋" w:eastAsia="仿宋" w:hAnsi="仿宋" w:hint="eastAsia"/>
          <w:sz w:val="30"/>
          <w:szCs w:val="30"/>
        </w:rPr>
        <w:t>代为</w:t>
      </w:r>
      <w:r w:rsidR="00DA0B5B" w:rsidRPr="00E330E7">
        <w:rPr>
          <w:rFonts w:ascii="仿宋" w:eastAsia="仿宋" w:hAnsi="仿宋" w:hint="eastAsia"/>
          <w:sz w:val="30"/>
          <w:szCs w:val="30"/>
        </w:rPr>
        <w:t>提交</w:t>
      </w:r>
      <w:r w:rsidR="00957DAE" w:rsidRPr="00E330E7">
        <w:rPr>
          <w:rFonts w:ascii="仿宋" w:eastAsia="仿宋" w:hAnsi="仿宋" w:hint="eastAsia"/>
          <w:sz w:val="30"/>
          <w:szCs w:val="30"/>
        </w:rPr>
        <w:t>），</w:t>
      </w:r>
      <w:r w:rsidR="000A3AF1" w:rsidRPr="00E330E7">
        <w:rPr>
          <w:rFonts w:ascii="仿宋" w:eastAsia="仿宋" w:hAnsi="仿宋" w:hint="eastAsia"/>
          <w:sz w:val="30"/>
          <w:szCs w:val="30"/>
        </w:rPr>
        <w:t>如果聘请校外教师承担课程，由系（教研室）主任提交，具体操作方法见附件二</w:t>
      </w:r>
      <w:r w:rsidRPr="00E330E7">
        <w:rPr>
          <w:rFonts w:ascii="仿宋" w:eastAsia="仿宋" w:hAnsi="仿宋" w:hint="eastAsia"/>
          <w:sz w:val="30"/>
          <w:szCs w:val="30"/>
        </w:rPr>
        <w:t>；</w:t>
      </w:r>
    </w:p>
    <w:p w:rsidR="00496290" w:rsidRPr="00E330E7" w:rsidRDefault="00A13214" w:rsidP="00E330E7">
      <w:pPr>
        <w:ind w:firstLineChars="200" w:firstLine="600"/>
        <w:rPr>
          <w:rFonts w:ascii="仿宋" w:eastAsia="仿宋" w:hAnsi="仿宋"/>
          <w:sz w:val="30"/>
          <w:szCs w:val="30"/>
        </w:rPr>
      </w:pPr>
      <w:r w:rsidRPr="00E330E7">
        <w:rPr>
          <w:rFonts w:ascii="仿宋" w:eastAsia="仿宋" w:hAnsi="仿宋" w:hint="eastAsia"/>
          <w:sz w:val="30"/>
          <w:szCs w:val="30"/>
        </w:rPr>
        <w:t>（3）</w:t>
      </w:r>
      <w:r w:rsidR="00496290" w:rsidRPr="00E330E7">
        <w:rPr>
          <w:rFonts w:ascii="仿宋" w:eastAsia="仿宋" w:hAnsi="仿宋" w:hint="eastAsia"/>
          <w:sz w:val="30"/>
          <w:szCs w:val="30"/>
        </w:rPr>
        <w:t>未在畅想谷（</w:t>
      </w:r>
      <w:hyperlink r:id="rId8" w:history="1">
        <w:r w:rsidR="00496290" w:rsidRPr="00E330E7">
          <w:rPr>
            <w:rStyle w:val="a7"/>
            <w:rFonts w:ascii="仿宋" w:eastAsia="仿宋" w:hAnsi="仿宋"/>
            <w:sz w:val="30"/>
            <w:szCs w:val="30"/>
          </w:rPr>
          <w:t>www.changxianggu.com</w:t>
        </w:r>
      </w:hyperlink>
      <w:r w:rsidR="00496290" w:rsidRPr="00E330E7">
        <w:rPr>
          <w:rFonts w:ascii="仿宋" w:eastAsia="仿宋" w:hAnsi="仿宋" w:hint="eastAsia"/>
          <w:sz w:val="30"/>
          <w:szCs w:val="30"/>
        </w:rPr>
        <w:t>）教材系统注册过的任课教师，根据系统提示做好注册工作；</w:t>
      </w:r>
    </w:p>
    <w:p w:rsidR="00496290" w:rsidRPr="00E330E7" w:rsidRDefault="00A13214" w:rsidP="00E330E7">
      <w:pPr>
        <w:ind w:firstLineChars="200" w:firstLine="600"/>
        <w:rPr>
          <w:rFonts w:ascii="仿宋" w:eastAsia="仿宋" w:hAnsi="仿宋"/>
          <w:sz w:val="30"/>
          <w:szCs w:val="30"/>
        </w:rPr>
      </w:pPr>
      <w:r w:rsidRPr="00E330E7">
        <w:rPr>
          <w:rFonts w:ascii="仿宋" w:eastAsia="仿宋" w:hAnsi="仿宋" w:hint="eastAsia"/>
          <w:sz w:val="30"/>
          <w:szCs w:val="30"/>
        </w:rPr>
        <w:t>（4）</w:t>
      </w:r>
      <w:r w:rsidR="00496290" w:rsidRPr="00E330E7">
        <w:rPr>
          <w:rFonts w:ascii="仿宋" w:eastAsia="仿宋" w:hAnsi="仿宋" w:hint="eastAsia"/>
          <w:sz w:val="30"/>
          <w:szCs w:val="30"/>
        </w:rPr>
        <w:t>选用畅想</w:t>
      </w:r>
      <w:proofErr w:type="gramStart"/>
      <w:r w:rsidR="00496290" w:rsidRPr="00E330E7">
        <w:rPr>
          <w:rFonts w:ascii="仿宋" w:eastAsia="仿宋" w:hAnsi="仿宋" w:hint="eastAsia"/>
          <w:sz w:val="30"/>
          <w:szCs w:val="30"/>
        </w:rPr>
        <w:t>谷系统</w:t>
      </w:r>
      <w:proofErr w:type="gramEnd"/>
      <w:r w:rsidR="00496290" w:rsidRPr="00E330E7">
        <w:rPr>
          <w:rFonts w:ascii="仿宋" w:eastAsia="仿宋" w:hAnsi="仿宋" w:hint="eastAsia"/>
          <w:sz w:val="30"/>
          <w:szCs w:val="30"/>
        </w:rPr>
        <w:t>教材目录以外的教材，请自行补录教材的完整信息（</w:t>
      </w:r>
      <w:r w:rsidR="00496290" w:rsidRPr="00E330E7">
        <w:rPr>
          <w:rFonts w:ascii="仿宋" w:eastAsia="仿宋" w:hAnsi="仿宋"/>
          <w:sz w:val="30"/>
          <w:szCs w:val="30"/>
        </w:rPr>
        <w:t>ISBN</w:t>
      </w:r>
      <w:r w:rsidR="00496290" w:rsidRPr="00E330E7">
        <w:rPr>
          <w:rFonts w:ascii="仿宋" w:eastAsia="仿宋" w:hAnsi="仿宋" w:hint="eastAsia"/>
          <w:sz w:val="30"/>
          <w:szCs w:val="30"/>
        </w:rPr>
        <w:t>、教材名称、主编、出版社）操作方法见附件二，教材相关信息也</w:t>
      </w:r>
      <w:r w:rsidR="00496290" w:rsidRPr="00E330E7">
        <w:rPr>
          <w:rFonts w:ascii="仿宋" w:eastAsia="仿宋" w:hAnsi="仿宋"/>
          <w:sz w:val="30"/>
          <w:szCs w:val="30"/>
        </w:rPr>
        <w:t>可在中国高校教材图书网（www.sinobook.com.cn）网站查询</w:t>
      </w:r>
      <w:r w:rsidRPr="00E330E7">
        <w:rPr>
          <w:rFonts w:ascii="仿宋" w:eastAsia="仿宋" w:hAnsi="仿宋" w:hint="eastAsia"/>
          <w:sz w:val="30"/>
          <w:szCs w:val="30"/>
        </w:rPr>
        <w:t>；</w:t>
      </w:r>
    </w:p>
    <w:p w:rsidR="00496290" w:rsidRPr="00E330E7" w:rsidRDefault="00A13214" w:rsidP="00E330E7">
      <w:pPr>
        <w:ind w:firstLineChars="200" w:firstLine="600"/>
        <w:rPr>
          <w:rFonts w:ascii="仿宋" w:eastAsia="仿宋" w:hAnsi="仿宋"/>
          <w:sz w:val="30"/>
          <w:szCs w:val="30"/>
        </w:rPr>
      </w:pPr>
      <w:r w:rsidRPr="00E330E7">
        <w:rPr>
          <w:rFonts w:ascii="仿宋" w:eastAsia="仿宋" w:hAnsi="仿宋" w:hint="eastAsia"/>
          <w:sz w:val="30"/>
          <w:szCs w:val="30"/>
        </w:rPr>
        <w:t>（5）</w:t>
      </w:r>
      <w:r w:rsidR="00496290" w:rsidRPr="00E330E7">
        <w:rPr>
          <w:rFonts w:ascii="仿宋" w:eastAsia="仿宋" w:hAnsi="仿宋" w:hint="eastAsia"/>
          <w:sz w:val="30"/>
          <w:szCs w:val="30"/>
        </w:rPr>
        <w:t>不需选用教材或无合适教材的课程请在系统中选择“不需买书”，并说明理由；</w:t>
      </w:r>
    </w:p>
    <w:p w:rsidR="00FE716C" w:rsidRPr="00E330E7" w:rsidRDefault="00DA4230" w:rsidP="00E330E7">
      <w:pPr>
        <w:ind w:firstLineChars="200" w:firstLine="600"/>
        <w:rPr>
          <w:rFonts w:ascii="仿宋" w:eastAsia="仿宋" w:hAnsi="仿宋"/>
          <w:sz w:val="30"/>
          <w:szCs w:val="30"/>
        </w:rPr>
      </w:pPr>
      <w:r w:rsidRPr="00E330E7">
        <w:rPr>
          <w:rFonts w:ascii="仿宋" w:eastAsia="仿宋" w:hAnsi="仿宋" w:hint="eastAsia"/>
          <w:sz w:val="30"/>
          <w:szCs w:val="30"/>
        </w:rPr>
        <w:t>（</w:t>
      </w:r>
      <w:r w:rsidR="00496290" w:rsidRPr="00E330E7">
        <w:rPr>
          <w:rFonts w:ascii="仿宋" w:eastAsia="仿宋" w:hAnsi="仿宋" w:hint="eastAsia"/>
          <w:sz w:val="30"/>
          <w:szCs w:val="30"/>
        </w:rPr>
        <w:t>6</w:t>
      </w:r>
      <w:r w:rsidRPr="00E330E7">
        <w:rPr>
          <w:rFonts w:ascii="仿宋" w:eastAsia="仿宋" w:hAnsi="仿宋" w:hint="eastAsia"/>
          <w:sz w:val="30"/>
          <w:szCs w:val="30"/>
        </w:rPr>
        <w:t>）开课学院负责审核教师选用的教材，统计</w:t>
      </w:r>
      <w:r w:rsidR="002B14FC" w:rsidRPr="00E330E7">
        <w:rPr>
          <w:rFonts w:ascii="仿宋" w:eastAsia="仿宋" w:hAnsi="仿宋" w:hint="eastAsia"/>
          <w:sz w:val="30"/>
          <w:szCs w:val="30"/>
        </w:rPr>
        <w:t>、</w:t>
      </w:r>
      <w:r w:rsidRPr="00E330E7">
        <w:rPr>
          <w:rFonts w:ascii="仿宋" w:eastAsia="仿宋" w:hAnsi="仿宋" w:hint="eastAsia"/>
          <w:sz w:val="30"/>
          <w:szCs w:val="30"/>
        </w:rPr>
        <w:t>汇总教材选用结果；</w:t>
      </w:r>
      <w:r w:rsidR="002B14FC" w:rsidRPr="00E330E7">
        <w:rPr>
          <w:rFonts w:ascii="仿宋" w:eastAsia="仿宋" w:hAnsi="仿宋" w:hint="eastAsia"/>
          <w:sz w:val="30"/>
          <w:szCs w:val="30"/>
        </w:rPr>
        <w:t>并将</w:t>
      </w:r>
      <w:r w:rsidR="002B14FC" w:rsidRPr="00E330E7">
        <w:rPr>
          <w:rFonts w:ascii="仿宋" w:eastAsia="仿宋" w:hAnsi="仿宋"/>
          <w:sz w:val="30"/>
          <w:szCs w:val="30"/>
        </w:rPr>
        <w:t>形成的</w:t>
      </w:r>
      <w:r w:rsidR="002B14FC" w:rsidRPr="00E330E7">
        <w:rPr>
          <w:rFonts w:ascii="仿宋" w:eastAsia="仿宋" w:hAnsi="仿宋" w:hint="eastAsia"/>
          <w:sz w:val="30"/>
          <w:szCs w:val="30"/>
        </w:rPr>
        <w:t>“</w:t>
      </w:r>
      <w:r w:rsidR="002B14FC" w:rsidRPr="00E330E7">
        <w:rPr>
          <w:rFonts w:ascii="仿宋" w:eastAsia="仿宋" w:hAnsi="仿宋"/>
          <w:sz w:val="30"/>
          <w:szCs w:val="30"/>
        </w:rPr>
        <w:t>学院教材征订计划单</w:t>
      </w:r>
      <w:r w:rsidR="002B14FC" w:rsidRPr="00E330E7">
        <w:rPr>
          <w:rFonts w:ascii="仿宋" w:eastAsia="仿宋" w:hAnsi="仿宋" w:hint="eastAsia"/>
          <w:sz w:val="30"/>
          <w:szCs w:val="30"/>
        </w:rPr>
        <w:t>”（</w:t>
      </w:r>
      <w:r w:rsidR="002B14FC" w:rsidRPr="00E330E7">
        <w:rPr>
          <w:rFonts w:ascii="仿宋" w:eastAsia="仿宋" w:hAnsi="仿宋"/>
          <w:sz w:val="30"/>
          <w:szCs w:val="30"/>
        </w:rPr>
        <w:t>教材审核--下载处下载）请系（教研室）主任、院领导签字、盖章</w:t>
      </w:r>
      <w:r w:rsidR="002B14FC" w:rsidRPr="00E330E7">
        <w:rPr>
          <w:rFonts w:ascii="仿宋" w:eastAsia="仿宋" w:hAnsi="仿宋" w:hint="eastAsia"/>
          <w:sz w:val="30"/>
          <w:szCs w:val="30"/>
        </w:rPr>
        <w:t>；</w:t>
      </w:r>
    </w:p>
    <w:p w:rsidR="00FE716C" w:rsidRPr="00E330E7" w:rsidRDefault="00FE716C" w:rsidP="00E330E7">
      <w:pPr>
        <w:ind w:firstLineChars="200" w:firstLine="600"/>
        <w:rPr>
          <w:rFonts w:ascii="仿宋" w:eastAsia="仿宋" w:hAnsi="仿宋"/>
          <w:sz w:val="30"/>
          <w:szCs w:val="30"/>
        </w:rPr>
      </w:pPr>
      <w:r w:rsidRPr="00E330E7">
        <w:rPr>
          <w:rFonts w:ascii="仿宋" w:eastAsia="仿宋" w:hAnsi="仿宋" w:hint="eastAsia"/>
          <w:sz w:val="30"/>
          <w:szCs w:val="30"/>
        </w:rPr>
        <w:t>二、</w:t>
      </w:r>
      <w:r w:rsidR="00496290" w:rsidRPr="00E330E7">
        <w:rPr>
          <w:rFonts w:ascii="仿宋" w:eastAsia="仿宋" w:hAnsi="仿宋" w:hint="eastAsia"/>
          <w:sz w:val="30"/>
          <w:szCs w:val="30"/>
        </w:rPr>
        <w:t>工作要求：</w:t>
      </w:r>
      <w:r w:rsidRPr="00E330E7">
        <w:rPr>
          <w:rFonts w:ascii="仿宋" w:eastAsia="仿宋" w:hAnsi="仿宋" w:hint="eastAsia"/>
          <w:sz w:val="30"/>
          <w:szCs w:val="30"/>
        </w:rPr>
        <w:t xml:space="preserve"> </w:t>
      </w:r>
    </w:p>
    <w:p w:rsidR="00E90B7E" w:rsidRPr="00E330E7" w:rsidRDefault="00E90B7E" w:rsidP="00E330E7">
      <w:pPr>
        <w:ind w:firstLineChars="200" w:firstLine="600"/>
        <w:rPr>
          <w:rFonts w:ascii="仿宋" w:eastAsia="仿宋" w:hAnsi="仿宋"/>
          <w:sz w:val="30"/>
          <w:szCs w:val="30"/>
        </w:rPr>
      </w:pPr>
      <w:r w:rsidRPr="00E330E7">
        <w:rPr>
          <w:rFonts w:ascii="仿宋" w:eastAsia="仿宋" w:hAnsi="仿宋"/>
          <w:sz w:val="30"/>
          <w:szCs w:val="30"/>
        </w:rPr>
        <w:t>1.各学院须严把教材选用关，严格按照教师选用、系（教研室）审核、</w:t>
      </w:r>
      <w:r w:rsidR="00A13214" w:rsidRPr="00E330E7">
        <w:rPr>
          <w:rFonts w:ascii="仿宋" w:eastAsia="仿宋" w:hAnsi="仿宋" w:hint="eastAsia"/>
          <w:sz w:val="30"/>
          <w:szCs w:val="30"/>
        </w:rPr>
        <w:t>汇总</w:t>
      </w:r>
      <w:r w:rsidR="00CC2264" w:rsidRPr="00E330E7">
        <w:rPr>
          <w:rFonts w:ascii="仿宋" w:eastAsia="仿宋" w:hAnsi="仿宋"/>
          <w:sz w:val="30"/>
          <w:szCs w:val="30"/>
        </w:rPr>
        <w:t>的流程开展教材选用</w:t>
      </w:r>
      <w:r w:rsidR="00CC2264" w:rsidRPr="00E330E7">
        <w:rPr>
          <w:rFonts w:ascii="仿宋" w:eastAsia="仿宋" w:hAnsi="仿宋" w:hint="eastAsia"/>
          <w:sz w:val="30"/>
          <w:szCs w:val="30"/>
        </w:rPr>
        <w:t>；</w:t>
      </w:r>
    </w:p>
    <w:p w:rsidR="00E90B7E" w:rsidRPr="00E330E7" w:rsidRDefault="00E90B7E" w:rsidP="00E330E7">
      <w:pPr>
        <w:ind w:firstLineChars="200" w:firstLine="600"/>
        <w:rPr>
          <w:rFonts w:ascii="仿宋" w:eastAsia="仿宋" w:hAnsi="仿宋"/>
          <w:sz w:val="30"/>
          <w:szCs w:val="30"/>
        </w:rPr>
      </w:pPr>
      <w:r w:rsidRPr="00E330E7">
        <w:rPr>
          <w:rFonts w:ascii="仿宋" w:eastAsia="仿宋" w:hAnsi="仿宋"/>
          <w:sz w:val="30"/>
          <w:szCs w:val="30"/>
        </w:rPr>
        <w:t>2.认真落实《教育部 中共中央宣传部关于高校哲学社会科学相关专业统一使用马克思主义理论研究与建设工程重点教材的通知（教高函〔2013〕12号）》文件精神，各学院认真梳理培养方案中的课程，凡是开设“马工程”重点教材对应的课程，必须把“马工程”</w:t>
      </w:r>
      <w:r w:rsidR="00CC2264" w:rsidRPr="00E330E7">
        <w:rPr>
          <w:rFonts w:ascii="仿宋" w:eastAsia="仿宋" w:hAnsi="仿宋"/>
          <w:sz w:val="30"/>
          <w:szCs w:val="30"/>
        </w:rPr>
        <w:t>重点教材作为指定教材统一选用</w:t>
      </w:r>
      <w:r w:rsidR="00CC2264" w:rsidRPr="00E330E7">
        <w:rPr>
          <w:rFonts w:ascii="仿宋" w:eastAsia="仿宋" w:hAnsi="仿宋" w:hint="eastAsia"/>
          <w:sz w:val="30"/>
          <w:szCs w:val="30"/>
        </w:rPr>
        <w:t>；</w:t>
      </w:r>
    </w:p>
    <w:p w:rsidR="00E90B7E" w:rsidRPr="00E330E7" w:rsidRDefault="00E90B7E" w:rsidP="00E330E7">
      <w:pPr>
        <w:ind w:firstLineChars="200" w:firstLine="600"/>
        <w:rPr>
          <w:rFonts w:ascii="仿宋" w:eastAsia="仿宋" w:hAnsi="仿宋"/>
          <w:sz w:val="30"/>
          <w:szCs w:val="30"/>
        </w:rPr>
      </w:pPr>
      <w:r w:rsidRPr="00E330E7">
        <w:rPr>
          <w:rFonts w:ascii="仿宋" w:eastAsia="仿宋" w:hAnsi="仿宋" w:hint="eastAsia"/>
          <w:sz w:val="30"/>
          <w:szCs w:val="30"/>
        </w:rPr>
        <w:t>3.</w:t>
      </w:r>
      <w:r w:rsidRPr="00E330E7">
        <w:rPr>
          <w:rFonts w:ascii="仿宋" w:eastAsia="仿宋" w:hAnsi="仿宋"/>
          <w:sz w:val="30"/>
          <w:szCs w:val="30"/>
        </w:rPr>
        <w:t>学院党委对教材选用进行政治把关，涉及到哲学社会科学教材、境外原版教材、涉及国家主权和安全</w:t>
      </w:r>
      <w:r w:rsidR="00CC2264" w:rsidRPr="00E330E7">
        <w:rPr>
          <w:rFonts w:ascii="仿宋" w:eastAsia="仿宋" w:hAnsi="仿宋"/>
          <w:sz w:val="30"/>
          <w:szCs w:val="30"/>
        </w:rPr>
        <w:t>教材、涉及民族宗教教材等，由学院党委审定、负责人签字后方可报送</w:t>
      </w:r>
      <w:r w:rsidR="00CC2264" w:rsidRPr="00E330E7">
        <w:rPr>
          <w:rFonts w:ascii="仿宋" w:eastAsia="仿宋" w:hAnsi="仿宋" w:hint="eastAsia"/>
          <w:sz w:val="30"/>
          <w:szCs w:val="30"/>
        </w:rPr>
        <w:t>；</w:t>
      </w:r>
    </w:p>
    <w:p w:rsidR="00FE716C" w:rsidRPr="00E330E7" w:rsidRDefault="00E90B7E" w:rsidP="00E330E7">
      <w:pPr>
        <w:ind w:firstLineChars="200" w:firstLine="600"/>
        <w:rPr>
          <w:rFonts w:ascii="仿宋" w:eastAsia="仿宋" w:hAnsi="仿宋"/>
          <w:sz w:val="30"/>
          <w:szCs w:val="30"/>
        </w:rPr>
      </w:pPr>
      <w:r w:rsidRPr="00E330E7">
        <w:rPr>
          <w:rFonts w:ascii="仿宋" w:eastAsia="仿宋" w:hAnsi="仿宋" w:hint="eastAsia"/>
          <w:sz w:val="30"/>
          <w:szCs w:val="30"/>
        </w:rPr>
        <w:lastRenderedPageBreak/>
        <w:t>4.教材选用时间为</w:t>
      </w:r>
      <w:r w:rsidR="00496290" w:rsidRPr="00E330E7">
        <w:rPr>
          <w:rFonts w:ascii="仿宋" w:eastAsia="仿宋" w:hAnsi="仿宋" w:hint="eastAsia"/>
          <w:sz w:val="30"/>
          <w:szCs w:val="30"/>
        </w:rPr>
        <w:t>2019年12月1</w:t>
      </w:r>
      <w:r w:rsidR="00F57EC8" w:rsidRPr="00E330E7">
        <w:rPr>
          <w:rFonts w:ascii="仿宋" w:eastAsia="仿宋" w:hAnsi="仿宋" w:hint="eastAsia"/>
          <w:sz w:val="30"/>
          <w:szCs w:val="30"/>
        </w:rPr>
        <w:t>6</w:t>
      </w:r>
      <w:r w:rsidR="00496290" w:rsidRPr="00E330E7">
        <w:rPr>
          <w:rFonts w:ascii="仿宋" w:eastAsia="仿宋" w:hAnsi="仿宋" w:hint="eastAsia"/>
          <w:sz w:val="30"/>
          <w:szCs w:val="30"/>
        </w:rPr>
        <w:t>日至2019年12月</w:t>
      </w:r>
      <w:r w:rsidR="00830197" w:rsidRPr="00E330E7">
        <w:rPr>
          <w:rFonts w:ascii="仿宋" w:eastAsia="仿宋" w:hAnsi="仿宋" w:hint="eastAsia"/>
          <w:sz w:val="30"/>
          <w:szCs w:val="30"/>
        </w:rPr>
        <w:t>23</w:t>
      </w:r>
      <w:r w:rsidRPr="00E330E7">
        <w:rPr>
          <w:rFonts w:ascii="仿宋" w:eastAsia="仿宋" w:hAnsi="仿宋" w:hint="eastAsia"/>
          <w:sz w:val="30"/>
          <w:szCs w:val="30"/>
        </w:rPr>
        <w:t>日，</w:t>
      </w:r>
      <w:r w:rsidR="00496290" w:rsidRPr="00E330E7">
        <w:rPr>
          <w:rFonts w:ascii="仿宋" w:eastAsia="仿宋" w:hAnsi="仿宋" w:hint="eastAsia"/>
          <w:sz w:val="30"/>
          <w:szCs w:val="30"/>
        </w:rPr>
        <w:t>“学院教材征订计划单”于2019年</w:t>
      </w:r>
      <w:r w:rsidRPr="00E330E7">
        <w:rPr>
          <w:rFonts w:ascii="仿宋" w:eastAsia="仿宋" w:hAnsi="仿宋" w:hint="eastAsia"/>
          <w:sz w:val="30"/>
          <w:szCs w:val="30"/>
        </w:rPr>
        <w:t>12</w:t>
      </w:r>
      <w:r w:rsidR="00496290" w:rsidRPr="00E330E7">
        <w:rPr>
          <w:rFonts w:ascii="仿宋" w:eastAsia="仿宋" w:hAnsi="仿宋" w:hint="eastAsia"/>
          <w:sz w:val="30"/>
          <w:szCs w:val="30"/>
        </w:rPr>
        <w:t>月</w:t>
      </w:r>
      <w:r w:rsidRPr="00E330E7">
        <w:rPr>
          <w:rFonts w:ascii="仿宋" w:eastAsia="仿宋" w:hAnsi="仿宋" w:hint="eastAsia"/>
          <w:sz w:val="30"/>
          <w:szCs w:val="30"/>
        </w:rPr>
        <w:t>27</w:t>
      </w:r>
      <w:r w:rsidR="00496290" w:rsidRPr="00E330E7">
        <w:rPr>
          <w:rFonts w:ascii="仿宋" w:eastAsia="仿宋" w:hAnsi="仿宋" w:hint="eastAsia"/>
          <w:sz w:val="30"/>
          <w:szCs w:val="30"/>
        </w:rPr>
        <w:t>日前交教务处（</w:t>
      </w:r>
      <w:proofErr w:type="gramStart"/>
      <w:r w:rsidR="00496290" w:rsidRPr="00E330E7">
        <w:rPr>
          <w:rFonts w:ascii="仿宋" w:eastAsia="仿宋" w:hAnsi="仿宋" w:hint="eastAsia"/>
          <w:sz w:val="30"/>
          <w:szCs w:val="30"/>
        </w:rPr>
        <w:t>至诚楼</w:t>
      </w:r>
      <w:proofErr w:type="gramEnd"/>
      <w:r w:rsidR="00496290" w:rsidRPr="00E330E7">
        <w:rPr>
          <w:rFonts w:ascii="仿宋" w:eastAsia="仿宋" w:hAnsi="仿宋" w:hint="eastAsia"/>
          <w:sz w:val="30"/>
          <w:szCs w:val="30"/>
        </w:rPr>
        <w:t>211室，联系电话：65227703 ，联系人：和老师）</w:t>
      </w:r>
    </w:p>
    <w:p w:rsidR="00FE716C" w:rsidRPr="00E330E7" w:rsidRDefault="00053BFE" w:rsidP="00E330E7">
      <w:pPr>
        <w:ind w:firstLineChars="200" w:firstLine="600"/>
        <w:rPr>
          <w:rFonts w:ascii="仿宋" w:eastAsia="仿宋" w:hAnsi="仿宋"/>
          <w:sz w:val="30"/>
          <w:szCs w:val="30"/>
        </w:rPr>
      </w:pPr>
      <w:r w:rsidRPr="00E330E7">
        <w:rPr>
          <w:rFonts w:ascii="仿宋" w:eastAsia="仿宋" w:hAnsi="仿宋"/>
          <w:sz w:val="30"/>
          <w:szCs w:val="30"/>
        </w:rPr>
        <w:t>5.</w:t>
      </w:r>
      <w:r w:rsidR="00E90B7E" w:rsidRPr="00E330E7">
        <w:rPr>
          <w:rFonts w:ascii="仿宋" w:eastAsia="仿宋" w:hAnsi="仿宋"/>
          <w:sz w:val="30"/>
          <w:szCs w:val="30"/>
        </w:rPr>
        <w:t>学生上课使用的教材一律由教务处统一征订</w:t>
      </w:r>
      <w:r w:rsidRPr="00E330E7">
        <w:rPr>
          <w:rFonts w:ascii="仿宋" w:eastAsia="仿宋" w:hAnsi="仿宋" w:hint="eastAsia"/>
          <w:sz w:val="30"/>
          <w:szCs w:val="30"/>
        </w:rPr>
        <w:t>，</w:t>
      </w:r>
      <w:r w:rsidR="00FE716C" w:rsidRPr="00E330E7">
        <w:rPr>
          <w:rFonts w:ascii="仿宋" w:eastAsia="仿宋" w:hAnsi="仿宋" w:hint="eastAsia"/>
          <w:sz w:val="30"/>
          <w:szCs w:val="30"/>
        </w:rPr>
        <w:t>任何单位和个人不得私自向学生出售、摊派教材，如有违反，一经查实，</w:t>
      </w:r>
      <w:r w:rsidR="003C06BD" w:rsidRPr="00E330E7">
        <w:rPr>
          <w:rFonts w:ascii="仿宋" w:eastAsia="仿宋" w:hAnsi="仿宋" w:hint="eastAsia"/>
          <w:sz w:val="30"/>
          <w:szCs w:val="30"/>
        </w:rPr>
        <w:t>按相关规定</w:t>
      </w:r>
      <w:r w:rsidR="00FE716C" w:rsidRPr="00E330E7">
        <w:rPr>
          <w:rFonts w:ascii="仿宋" w:eastAsia="仿宋" w:hAnsi="仿宋" w:hint="eastAsia"/>
          <w:sz w:val="30"/>
          <w:szCs w:val="30"/>
        </w:rPr>
        <w:t>处理；不按规定程序选用教材，造成教材漏订的，未经课程组讨论和教研室主任批准，造成教材错订的，将依照《云南农业大学教学责任事故处理规定》处理。</w:t>
      </w:r>
    </w:p>
    <w:p w:rsidR="00CC2264" w:rsidRPr="00E330E7" w:rsidRDefault="00CC2264" w:rsidP="00E330E7">
      <w:pPr>
        <w:rPr>
          <w:rFonts w:ascii="仿宋" w:eastAsia="仿宋" w:hAnsi="仿宋"/>
          <w:sz w:val="30"/>
          <w:szCs w:val="30"/>
        </w:rPr>
      </w:pPr>
    </w:p>
    <w:p w:rsidR="00FE716C" w:rsidRPr="00E330E7" w:rsidRDefault="00FE716C" w:rsidP="00E330E7">
      <w:pPr>
        <w:ind w:firstLineChars="200" w:firstLine="600"/>
        <w:rPr>
          <w:rFonts w:ascii="仿宋" w:eastAsia="仿宋" w:hAnsi="仿宋"/>
          <w:sz w:val="30"/>
          <w:szCs w:val="30"/>
        </w:rPr>
      </w:pPr>
      <w:r w:rsidRPr="00E330E7">
        <w:rPr>
          <w:rFonts w:ascii="仿宋" w:eastAsia="仿宋" w:hAnsi="仿宋" w:hint="eastAsia"/>
          <w:sz w:val="30"/>
          <w:szCs w:val="30"/>
        </w:rPr>
        <w:t xml:space="preserve">附件一：马克思斯主义理论研究和建设工程重点教材一览表 </w:t>
      </w:r>
    </w:p>
    <w:p w:rsidR="00FE716C" w:rsidRPr="00E330E7" w:rsidRDefault="00FE716C" w:rsidP="00E330E7">
      <w:pPr>
        <w:ind w:firstLineChars="200" w:firstLine="600"/>
        <w:rPr>
          <w:rFonts w:ascii="仿宋" w:eastAsia="仿宋" w:hAnsi="仿宋"/>
          <w:sz w:val="30"/>
          <w:szCs w:val="30"/>
        </w:rPr>
      </w:pPr>
      <w:r w:rsidRPr="00E330E7">
        <w:rPr>
          <w:rFonts w:ascii="仿宋" w:eastAsia="仿宋" w:hAnsi="仿宋" w:hint="eastAsia"/>
          <w:sz w:val="30"/>
          <w:szCs w:val="30"/>
        </w:rPr>
        <w:t>附件二：</w:t>
      </w:r>
      <w:r w:rsidR="00CC2264" w:rsidRPr="00E330E7">
        <w:rPr>
          <w:rFonts w:ascii="仿宋" w:eastAsia="仿宋" w:hAnsi="仿宋" w:hint="eastAsia"/>
          <w:sz w:val="30"/>
          <w:szCs w:val="30"/>
        </w:rPr>
        <w:t>教师</w:t>
      </w:r>
      <w:proofErr w:type="gramStart"/>
      <w:r w:rsidR="00CC2264" w:rsidRPr="00E330E7">
        <w:rPr>
          <w:rFonts w:ascii="仿宋" w:eastAsia="仿宋" w:hAnsi="仿宋" w:hint="eastAsia"/>
          <w:sz w:val="30"/>
          <w:szCs w:val="30"/>
        </w:rPr>
        <w:t>端操作</w:t>
      </w:r>
      <w:proofErr w:type="gramEnd"/>
      <w:r w:rsidR="00CC2264" w:rsidRPr="00E330E7">
        <w:rPr>
          <w:rFonts w:ascii="仿宋" w:eastAsia="仿宋" w:hAnsi="仿宋" w:hint="eastAsia"/>
          <w:sz w:val="30"/>
          <w:szCs w:val="30"/>
        </w:rPr>
        <w:t>手册、院系操作手册及注意事项</w:t>
      </w:r>
      <w:r w:rsidRPr="00E330E7">
        <w:rPr>
          <w:rFonts w:ascii="仿宋" w:eastAsia="仿宋" w:hAnsi="仿宋" w:hint="eastAsia"/>
          <w:sz w:val="30"/>
          <w:szCs w:val="30"/>
        </w:rPr>
        <w:t xml:space="preserve"> </w:t>
      </w:r>
    </w:p>
    <w:p w:rsidR="000A16B7" w:rsidRPr="00E330E7" w:rsidRDefault="000A16B7" w:rsidP="00E330E7">
      <w:pPr>
        <w:rPr>
          <w:rFonts w:ascii="仿宋" w:eastAsia="仿宋" w:hAnsi="仿宋"/>
          <w:sz w:val="30"/>
          <w:szCs w:val="30"/>
        </w:rPr>
      </w:pPr>
    </w:p>
    <w:p w:rsidR="009A4E4A" w:rsidRPr="00E330E7" w:rsidRDefault="009A4E4A" w:rsidP="00E330E7">
      <w:pPr>
        <w:rPr>
          <w:rFonts w:ascii="仿宋" w:eastAsia="仿宋" w:hAnsi="仿宋"/>
          <w:sz w:val="30"/>
          <w:szCs w:val="30"/>
        </w:rPr>
      </w:pPr>
    </w:p>
    <w:p w:rsidR="009A4E4A" w:rsidRPr="00E330E7" w:rsidRDefault="003C06BD" w:rsidP="00E330E7">
      <w:pPr>
        <w:rPr>
          <w:rFonts w:ascii="仿宋" w:eastAsia="仿宋" w:hAnsi="仿宋"/>
          <w:sz w:val="30"/>
          <w:szCs w:val="30"/>
        </w:rPr>
      </w:pPr>
      <w:r w:rsidRPr="00E330E7">
        <w:rPr>
          <w:rFonts w:ascii="仿宋" w:eastAsia="仿宋" w:hAnsi="仿宋" w:hint="eastAsia"/>
          <w:sz w:val="30"/>
          <w:szCs w:val="30"/>
        </w:rPr>
        <w:t xml:space="preserve">                                              教务处</w:t>
      </w:r>
    </w:p>
    <w:p w:rsidR="003C06BD" w:rsidRPr="00E330E7" w:rsidRDefault="003C06BD" w:rsidP="00E330E7">
      <w:pPr>
        <w:rPr>
          <w:rFonts w:ascii="仿宋" w:eastAsia="仿宋" w:hAnsi="仿宋"/>
          <w:sz w:val="30"/>
          <w:szCs w:val="30"/>
        </w:rPr>
      </w:pPr>
      <w:r w:rsidRPr="00E330E7">
        <w:rPr>
          <w:rFonts w:ascii="仿宋" w:eastAsia="仿宋" w:hAnsi="仿宋" w:hint="eastAsia"/>
          <w:sz w:val="30"/>
          <w:szCs w:val="30"/>
        </w:rPr>
        <w:t xml:space="preserve">                                           2019年12月</w:t>
      </w:r>
      <w:r w:rsidR="00E330E7">
        <w:rPr>
          <w:rFonts w:ascii="仿宋" w:eastAsia="仿宋" w:hAnsi="仿宋" w:hint="eastAsia"/>
          <w:sz w:val="30"/>
          <w:szCs w:val="30"/>
        </w:rPr>
        <w:t>17</w:t>
      </w:r>
      <w:r w:rsidRPr="00E330E7">
        <w:rPr>
          <w:rFonts w:ascii="仿宋" w:eastAsia="仿宋" w:hAnsi="仿宋" w:hint="eastAsia"/>
          <w:sz w:val="30"/>
          <w:szCs w:val="30"/>
        </w:rPr>
        <w:t>日</w:t>
      </w:r>
    </w:p>
    <w:p w:rsidR="009A4E4A" w:rsidRPr="00E330E7" w:rsidRDefault="009A4E4A" w:rsidP="00E330E7">
      <w:pPr>
        <w:rPr>
          <w:rFonts w:ascii="仿宋" w:eastAsia="仿宋" w:hAnsi="仿宋"/>
          <w:sz w:val="30"/>
          <w:szCs w:val="30"/>
        </w:rPr>
      </w:pPr>
    </w:p>
    <w:p w:rsidR="009A4E4A" w:rsidRDefault="009A4E4A" w:rsidP="00E330E7">
      <w:pPr>
        <w:rPr>
          <w:rFonts w:ascii="仿宋" w:eastAsia="仿宋" w:hAnsi="仿宋" w:hint="eastAsia"/>
          <w:sz w:val="30"/>
          <w:szCs w:val="30"/>
        </w:rPr>
      </w:pPr>
    </w:p>
    <w:p w:rsidR="00E330E7" w:rsidRDefault="00E330E7" w:rsidP="00E330E7">
      <w:pPr>
        <w:rPr>
          <w:rFonts w:ascii="仿宋" w:eastAsia="仿宋" w:hAnsi="仿宋" w:hint="eastAsia"/>
          <w:sz w:val="30"/>
          <w:szCs w:val="30"/>
        </w:rPr>
      </w:pPr>
    </w:p>
    <w:p w:rsidR="00E330E7" w:rsidRDefault="00E330E7" w:rsidP="00E330E7">
      <w:pPr>
        <w:rPr>
          <w:rFonts w:ascii="仿宋" w:eastAsia="仿宋" w:hAnsi="仿宋" w:hint="eastAsia"/>
          <w:sz w:val="30"/>
          <w:szCs w:val="30"/>
        </w:rPr>
      </w:pPr>
    </w:p>
    <w:p w:rsidR="00E330E7" w:rsidRDefault="00E330E7" w:rsidP="00E330E7">
      <w:pPr>
        <w:rPr>
          <w:rFonts w:ascii="仿宋" w:eastAsia="仿宋" w:hAnsi="仿宋" w:hint="eastAsia"/>
          <w:sz w:val="30"/>
          <w:szCs w:val="30"/>
        </w:rPr>
      </w:pPr>
    </w:p>
    <w:p w:rsidR="00E330E7" w:rsidRDefault="00E330E7" w:rsidP="00E330E7">
      <w:pPr>
        <w:rPr>
          <w:rFonts w:ascii="仿宋" w:eastAsia="仿宋" w:hAnsi="仿宋" w:hint="eastAsia"/>
          <w:sz w:val="30"/>
          <w:szCs w:val="30"/>
        </w:rPr>
      </w:pPr>
    </w:p>
    <w:p w:rsidR="00E330E7" w:rsidRDefault="00E330E7" w:rsidP="00E330E7">
      <w:pPr>
        <w:rPr>
          <w:rFonts w:ascii="仿宋" w:eastAsia="仿宋" w:hAnsi="仿宋" w:hint="eastAsia"/>
          <w:sz w:val="30"/>
          <w:szCs w:val="30"/>
        </w:rPr>
      </w:pPr>
    </w:p>
    <w:p w:rsidR="00B7777D" w:rsidRDefault="00B7777D" w:rsidP="00E330E7">
      <w:pPr>
        <w:rPr>
          <w:rFonts w:ascii="仿宋" w:eastAsia="仿宋" w:hAnsi="仿宋" w:hint="eastAsia"/>
          <w:sz w:val="30"/>
          <w:szCs w:val="30"/>
        </w:rPr>
      </w:pPr>
    </w:p>
    <w:p w:rsidR="00B7777D" w:rsidRDefault="00B7777D" w:rsidP="00E330E7">
      <w:pPr>
        <w:rPr>
          <w:rFonts w:ascii="仿宋" w:eastAsia="仿宋" w:hAnsi="仿宋" w:hint="eastAsia"/>
          <w:sz w:val="30"/>
          <w:szCs w:val="30"/>
        </w:rPr>
      </w:pPr>
    </w:p>
    <w:p w:rsidR="009A4E4A" w:rsidRPr="00E330E7" w:rsidRDefault="006E3295" w:rsidP="00E330E7">
      <w:pPr>
        <w:rPr>
          <w:rFonts w:ascii="仿宋" w:eastAsia="仿宋" w:hAnsi="仿宋"/>
          <w:sz w:val="30"/>
          <w:szCs w:val="30"/>
        </w:rPr>
      </w:pPr>
      <w:bookmarkStart w:id="0" w:name="_GoBack"/>
      <w:bookmarkEnd w:id="0"/>
      <w:r w:rsidRPr="00E330E7">
        <w:rPr>
          <w:rFonts w:ascii="仿宋" w:eastAsia="仿宋" w:hAnsi="仿宋" w:hint="eastAsia"/>
          <w:sz w:val="30"/>
          <w:szCs w:val="30"/>
        </w:rPr>
        <w:lastRenderedPageBreak/>
        <w:t>附件一</w:t>
      </w:r>
    </w:p>
    <w:tbl>
      <w:tblPr>
        <w:tblW w:w="10574" w:type="dxa"/>
        <w:tblInd w:w="93" w:type="dxa"/>
        <w:tblLook w:val="04A0" w:firstRow="1" w:lastRow="0" w:firstColumn="1" w:lastColumn="0" w:noHBand="0" w:noVBand="1"/>
      </w:tblPr>
      <w:tblGrid>
        <w:gridCol w:w="2567"/>
        <w:gridCol w:w="2640"/>
        <w:gridCol w:w="2620"/>
        <w:gridCol w:w="1827"/>
        <w:gridCol w:w="920"/>
      </w:tblGrid>
      <w:tr w:rsidR="00E503F8" w:rsidRPr="00E503F8" w:rsidTr="005E2FF1">
        <w:trPr>
          <w:trHeight w:val="510"/>
        </w:trPr>
        <w:tc>
          <w:tcPr>
            <w:tcW w:w="10574" w:type="dxa"/>
            <w:gridSpan w:val="5"/>
            <w:tcBorders>
              <w:top w:val="nil"/>
              <w:left w:val="nil"/>
              <w:bottom w:val="single" w:sz="4" w:space="0" w:color="auto"/>
              <w:right w:val="nil"/>
            </w:tcBorders>
            <w:shd w:val="clear" w:color="auto" w:fill="auto"/>
            <w:noWrap/>
            <w:vAlign w:val="center"/>
            <w:hideMark/>
          </w:tcPr>
          <w:p w:rsidR="00E503F8" w:rsidRPr="00E503F8" w:rsidRDefault="00E503F8" w:rsidP="00E503F8">
            <w:pPr>
              <w:widowControl/>
              <w:jc w:val="center"/>
              <w:rPr>
                <w:rFonts w:ascii="宋体" w:eastAsia="宋体" w:hAnsi="宋体" w:cs="宋体"/>
                <w:b/>
                <w:bCs/>
                <w:kern w:val="0"/>
                <w:sz w:val="24"/>
                <w:szCs w:val="24"/>
              </w:rPr>
            </w:pPr>
            <w:r w:rsidRPr="00E503F8">
              <w:rPr>
                <w:rFonts w:ascii="宋体" w:eastAsia="宋体" w:hAnsi="宋体" w:cs="宋体" w:hint="eastAsia"/>
                <w:b/>
                <w:bCs/>
                <w:kern w:val="0"/>
                <w:sz w:val="24"/>
                <w:szCs w:val="24"/>
              </w:rPr>
              <w:t>已出版马克思主义理论研究和建设工程重点教材情况一览表（按出版时间顺序）</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教材名称</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书号</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首席专家</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出版时间</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史学概论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978-7-04-026776-1</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张岂之、陈祖武、于沛、李文海、李捷  </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2009</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文学理论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978-7-04-026773-0</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童庆炳、李准、陈建功、杨义、杨志今</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2009</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新闻学概论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978-7-04-013477-3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何梓华、徐心华、尹韵公、雷跃捷</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2009</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马克思主义哲学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978-7-04-026774-7</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袁贵仁、杨春贵、李景源、丰子义</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2009</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法理学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978-7-01-008643-9</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张文显、信春鹰、许崇德、夏勇</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2010</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宪法学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978-7-04-033736-5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许崇德、韩大元、李林</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7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西方经济学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978-7-04-017100-6（上)</w:t>
            </w:r>
            <w:r w:rsidRPr="00E503F8">
              <w:rPr>
                <w:rFonts w:ascii="宋体" w:eastAsia="宋体" w:hAnsi="宋体" w:cs="宋体" w:hint="eastAsia"/>
                <w:kern w:val="0"/>
                <w:sz w:val="20"/>
                <w:szCs w:val="20"/>
              </w:rPr>
              <w:br/>
              <w:t>978-7-04-015308-8（下)</w:t>
            </w:r>
            <w:r w:rsidRPr="00E503F8">
              <w:rPr>
                <w:rFonts w:ascii="宋体" w:eastAsia="宋体" w:hAnsi="宋体" w:cs="宋体" w:hint="eastAsia"/>
                <w:kern w:val="0"/>
                <w:sz w:val="20"/>
                <w:szCs w:val="20"/>
              </w:rPr>
              <w:br/>
              <w:t>978-7-04-033312-1（上下）</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吴易风、颜鹏飞</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世界经济概论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978-7-04-019258-2</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池元吉</w:t>
            </w:r>
            <w:proofErr w:type="gramEnd"/>
            <w:r w:rsidRPr="00E503F8">
              <w:rPr>
                <w:rFonts w:ascii="宋体" w:eastAsia="宋体" w:hAnsi="宋体" w:cs="宋体" w:hint="eastAsia"/>
                <w:kern w:val="0"/>
                <w:sz w:val="20"/>
                <w:szCs w:val="20"/>
              </w:rPr>
              <w:t>、杜厚文、薛敬孝</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马克思主义政治经济学概论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978-7-01-009875-3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刘树成、吴树青、纪宝成、李兴山、张宇、胡家勇</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社会学概论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978-7-01-009781-7</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郑杭生、景天魁、李培林、洪大用</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西方哲学史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978-7-04-033740-2</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赵敦华、韩震、邓晓芒、倪梁康</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科学社会主义概论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978-7-01-009838-8</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李君如、赵曜、靳辉明、严书翰</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政治学概论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978-7-04-031988-0</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张永桃、王一程、房宁、王浦</w:t>
            </w:r>
            <w:proofErr w:type="gramStart"/>
            <w:r w:rsidRPr="00E503F8">
              <w:rPr>
                <w:rFonts w:ascii="宋体" w:eastAsia="宋体" w:hAnsi="宋体" w:cs="宋体" w:hint="eastAsia"/>
                <w:kern w:val="0"/>
                <w:sz w:val="20"/>
                <w:szCs w:val="20"/>
              </w:rPr>
              <w:t>劬</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西方政治思想史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978-7-04-033831-7</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徐大同、张桂琳、高建</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2011</w:t>
            </w:r>
          </w:p>
        </w:tc>
      </w:tr>
      <w:tr w:rsidR="00E503F8"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《资本论》导读</w:t>
            </w:r>
          </w:p>
        </w:tc>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978-7-04-035669-4</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林岗、洪银兴、</w:t>
            </w:r>
            <w:proofErr w:type="gramStart"/>
            <w:r w:rsidRPr="00E503F8">
              <w:rPr>
                <w:rFonts w:ascii="宋体" w:eastAsia="宋体" w:hAnsi="宋体" w:cs="宋体" w:hint="eastAsia"/>
                <w:kern w:val="0"/>
                <w:sz w:val="20"/>
                <w:szCs w:val="20"/>
              </w:rPr>
              <w:t>雎国余</w:t>
            </w:r>
            <w:proofErr w:type="gramEnd"/>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马克思主义经济学说史</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978-7-04-035686-1</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顾海良、程恩富、柳欣</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中国近代史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978-7-04-036274-9</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张海鹏、杨胜群、郑师渠</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国际共产主义运动史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978-7-01-010837-7</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吴恩远、吴家庆、柴尚金、俞思念</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伦理学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978-7-04-033835-5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万俊人、焦国成、王泽应</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lastRenderedPageBreak/>
              <w:t>马克思主义哲学史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978-7-04-034159-1</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赵家祥、梁树发、庄福龄、叶汝贤</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5E2FF1" w:rsidRPr="00E503F8" w:rsidTr="00DA0B5B">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tcPr>
          <w:p w:rsidR="005E2FF1" w:rsidRPr="005E2FF1" w:rsidRDefault="005E2FF1" w:rsidP="005E2FF1">
            <w:pPr>
              <w:widowControl/>
              <w:jc w:val="center"/>
              <w:rPr>
                <w:rFonts w:ascii="宋体" w:eastAsia="宋体" w:hAnsi="宋体" w:cs="宋体"/>
                <w:b/>
                <w:bCs/>
                <w:kern w:val="0"/>
                <w:sz w:val="20"/>
                <w:szCs w:val="20"/>
              </w:rPr>
            </w:pPr>
            <w:r w:rsidRPr="005E2FF1">
              <w:rPr>
                <w:rFonts w:ascii="宋体" w:eastAsia="宋体" w:hAnsi="宋体" w:cs="宋体" w:hint="eastAsia"/>
                <w:b/>
                <w:bCs/>
                <w:kern w:val="0"/>
                <w:sz w:val="20"/>
                <w:szCs w:val="20"/>
              </w:rPr>
              <w:t>教材名称</w:t>
            </w:r>
          </w:p>
        </w:tc>
        <w:tc>
          <w:tcPr>
            <w:tcW w:w="2640" w:type="dxa"/>
            <w:tcBorders>
              <w:top w:val="single" w:sz="4" w:space="0" w:color="auto"/>
              <w:left w:val="single" w:sz="4" w:space="0" w:color="auto"/>
              <w:bottom w:val="single" w:sz="4" w:space="0" w:color="auto"/>
              <w:right w:val="single" w:sz="4" w:space="0" w:color="auto"/>
            </w:tcBorders>
            <w:shd w:val="clear" w:color="000000" w:fill="FFFFFF"/>
          </w:tcPr>
          <w:p w:rsidR="005E2FF1" w:rsidRPr="005E2FF1" w:rsidRDefault="005E2FF1" w:rsidP="005E2FF1">
            <w:pPr>
              <w:widowControl/>
              <w:jc w:val="center"/>
              <w:rPr>
                <w:rFonts w:ascii="宋体" w:eastAsia="宋体" w:hAnsi="宋体" w:cs="宋体"/>
                <w:b/>
                <w:bCs/>
                <w:kern w:val="0"/>
                <w:sz w:val="20"/>
                <w:szCs w:val="20"/>
              </w:rPr>
            </w:pPr>
            <w:r w:rsidRPr="005E2FF1">
              <w:rPr>
                <w:rFonts w:ascii="宋体" w:eastAsia="宋体" w:hAnsi="宋体" w:cs="宋体" w:hint="eastAsia"/>
                <w:b/>
                <w:bCs/>
                <w:kern w:val="0"/>
                <w:sz w:val="20"/>
                <w:szCs w:val="20"/>
              </w:rPr>
              <w:t>书号</w:t>
            </w:r>
          </w:p>
        </w:tc>
        <w:tc>
          <w:tcPr>
            <w:tcW w:w="2620" w:type="dxa"/>
            <w:tcBorders>
              <w:top w:val="single" w:sz="4" w:space="0" w:color="auto"/>
              <w:left w:val="single" w:sz="4" w:space="0" w:color="auto"/>
              <w:bottom w:val="single" w:sz="4" w:space="0" w:color="auto"/>
              <w:right w:val="single" w:sz="4" w:space="0" w:color="auto"/>
            </w:tcBorders>
            <w:shd w:val="clear" w:color="000000" w:fill="FFFFFF"/>
          </w:tcPr>
          <w:p w:rsidR="005E2FF1" w:rsidRPr="005E2FF1" w:rsidRDefault="005E2FF1" w:rsidP="005E2FF1">
            <w:pPr>
              <w:widowControl/>
              <w:jc w:val="center"/>
              <w:rPr>
                <w:rFonts w:ascii="宋体" w:eastAsia="宋体" w:hAnsi="宋体" w:cs="宋体"/>
                <w:b/>
                <w:bCs/>
                <w:kern w:val="0"/>
                <w:sz w:val="20"/>
                <w:szCs w:val="20"/>
              </w:rPr>
            </w:pPr>
            <w:r w:rsidRPr="005E2FF1">
              <w:rPr>
                <w:rFonts w:ascii="宋体" w:eastAsia="宋体" w:hAnsi="宋体" w:cs="宋体" w:hint="eastAsia"/>
                <w:b/>
                <w:bCs/>
                <w:kern w:val="0"/>
                <w:sz w:val="20"/>
                <w:szCs w:val="20"/>
              </w:rPr>
              <w:t>首席专家</w:t>
            </w:r>
          </w:p>
        </w:tc>
        <w:tc>
          <w:tcPr>
            <w:tcW w:w="1827" w:type="dxa"/>
            <w:tcBorders>
              <w:top w:val="single" w:sz="4" w:space="0" w:color="auto"/>
              <w:left w:val="single" w:sz="4" w:space="0" w:color="auto"/>
              <w:bottom w:val="single" w:sz="4" w:space="0" w:color="auto"/>
              <w:right w:val="single" w:sz="4" w:space="0" w:color="auto"/>
            </w:tcBorders>
            <w:shd w:val="clear" w:color="000000" w:fill="FFFFFF"/>
          </w:tcPr>
          <w:p w:rsidR="005E2FF1" w:rsidRPr="005E2FF1" w:rsidRDefault="005E2FF1" w:rsidP="005E2FF1">
            <w:pPr>
              <w:widowControl/>
              <w:jc w:val="center"/>
              <w:rPr>
                <w:rFonts w:ascii="宋体" w:eastAsia="宋体" w:hAnsi="宋体" w:cs="宋体"/>
                <w:b/>
                <w:bCs/>
                <w:kern w:val="0"/>
                <w:sz w:val="20"/>
                <w:szCs w:val="20"/>
              </w:rPr>
            </w:pPr>
            <w:r w:rsidRPr="005E2FF1">
              <w:rPr>
                <w:rFonts w:ascii="宋体" w:eastAsia="宋体" w:hAnsi="宋体" w:cs="宋体" w:hint="eastAsia"/>
                <w:b/>
                <w:bCs/>
                <w:kern w:val="0"/>
                <w:sz w:val="20"/>
                <w:szCs w:val="20"/>
              </w:rPr>
              <w:t>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tcPr>
          <w:p w:rsidR="005E2FF1" w:rsidRPr="005E2FF1" w:rsidRDefault="005E2FF1" w:rsidP="005E2FF1">
            <w:pPr>
              <w:widowControl/>
              <w:jc w:val="center"/>
              <w:rPr>
                <w:rFonts w:ascii="宋体" w:eastAsia="宋体" w:hAnsi="宋体" w:cs="宋体"/>
                <w:b/>
                <w:bCs/>
                <w:kern w:val="0"/>
                <w:sz w:val="20"/>
                <w:szCs w:val="20"/>
              </w:rPr>
            </w:pPr>
            <w:r w:rsidRPr="005E2FF1">
              <w:rPr>
                <w:rFonts w:ascii="宋体" w:eastAsia="宋体" w:hAnsi="宋体" w:cs="宋体" w:hint="eastAsia"/>
                <w:b/>
                <w:bCs/>
                <w:kern w:val="0"/>
                <w:sz w:val="20"/>
                <w:szCs w:val="20"/>
              </w:rPr>
              <w:t>出版时间</w:t>
            </w:r>
          </w:p>
        </w:tc>
      </w:tr>
      <w:tr w:rsidR="00E503F8"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马克思恩格斯列宁哲学经典著作导读</w:t>
            </w:r>
          </w:p>
        </w:tc>
        <w:tc>
          <w:tcPr>
            <w:tcW w:w="2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978-7-01-010528-4</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侯惠勤</w:t>
            </w:r>
            <w:proofErr w:type="gramEnd"/>
            <w:r w:rsidRPr="00E503F8">
              <w:rPr>
                <w:rFonts w:ascii="宋体" w:eastAsia="宋体" w:hAnsi="宋体" w:cs="宋体" w:hint="eastAsia"/>
                <w:kern w:val="0"/>
                <w:sz w:val="20"/>
                <w:szCs w:val="20"/>
              </w:rPr>
              <w:t>、余源培、侯才、郝立新</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马克思恩格斯列宁历史理论经典著作导读</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978-7-01-010785-1</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沙健孙、李捷、李文海</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中国哲学史（上下）</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978-7-01-010841-4</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方克立、郭齐勇、冯达文、陈卫平、孙熙国</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人民出版社</w:t>
            </w:r>
            <w:r w:rsidRPr="00E503F8">
              <w:rPr>
                <w:rFonts w:ascii="宋体" w:eastAsia="宋体" w:hAnsi="宋体" w:cs="宋体" w:hint="eastAsia"/>
                <w:kern w:val="0"/>
                <w:sz w:val="20"/>
                <w:szCs w:val="20"/>
              </w:rPr>
              <w:b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中国政治思想史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978-7-04-034468-4</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曹德本、宝成关、孙晓春、葛荃、游洛屏</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2012</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世界现代史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978-7-04-037485-8（上）</w:t>
            </w:r>
            <w:r w:rsidRPr="00E503F8">
              <w:rPr>
                <w:rFonts w:ascii="宋体" w:eastAsia="宋体" w:hAnsi="宋体" w:cs="宋体" w:hint="eastAsia"/>
                <w:kern w:val="0"/>
                <w:sz w:val="20"/>
                <w:szCs w:val="20"/>
              </w:rPr>
              <w:br/>
              <w:t>978-7-04-037796-5（下）</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于沛、胡德坤、李世安、徐蓝、孟庆龙</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2013</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中华人民共和国史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978-7-04-038664-6</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程中原、吴敏先、陈述、柳建辉</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2013</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马克思主义发展史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978-7-04-037872-6</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邢贲思、梅荣政、张雷声、艾四林</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r w:rsidRPr="00E503F8">
              <w:rPr>
                <w:rFonts w:ascii="宋体" w:eastAsia="宋体" w:hAnsi="宋体" w:cs="宋体" w:hint="eastAsia"/>
                <w:kern w:val="0"/>
                <w:sz w:val="20"/>
                <w:szCs w:val="20"/>
              </w:rPr>
              <w:br/>
              <w:t>人民出版社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2013</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比较文学概论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978-7-04-041915-3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曹顺庆</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中国伦理思想史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041912-2</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张锡勤</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考古学概论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978 7 04 041899 6</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宋丰实</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中国美学史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978 7 04 041914 6</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张法</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当代西方文学思潮 评析</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041841-5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冯宪光</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西方文学理论</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7-04-041834-7</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曾繁仁</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7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外国文学史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042107 1（ 上 ）978 7-04-042108-8（ 下）</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聂珍钊</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西方美学史</w:t>
            </w:r>
          </w:p>
        </w:tc>
        <w:tc>
          <w:tcPr>
            <w:tcW w:w="264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978-7-04-042518-5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朱立元</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美学原理</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04-043972-4</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尤西林</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中国思想史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04-043966-3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张岂之</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2015</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中国革命史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978-7-04-045582-3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王顺生、王炳林、陈 述</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中国文学理论 批评史</w:t>
            </w:r>
          </w:p>
        </w:tc>
        <w:tc>
          <w:tcPr>
            <w:tcW w:w="264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 7 04 044628-9</w:t>
            </w:r>
          </w:p>
        </w:tc>
        <w:tc>
          <w:tcPr>
            <w:tcW w:w="262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黄霖</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720"/>
        </w:trPr>
        <w:tc>
          <w:tcPr>
            <w:tcW w:w="2567" w:type="dxa"/>
            <w:tcBorders>
              <w:top w:val="nil"/>
              <w:left w:val="single" w:sz="4" w:space="0" w:color="auto"/>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中国古代文学 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044700-2（ 上 978 7 04 044702-6（ 中）978-7-04-044701-9（ 下）</w:t>
            </w:r>
          </w:p>
        </w:tc>
        <w:tc>
          <w:tcPr>
            <w:tcW w:w="262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哀</w:t>
            </w:r>
            <w:proofErr w:type="gramStart"/>
            <w:r w:rsidRPr="00E503F8">
              <w:rPr>
                <w:rFonts w:ascii="宋体" w:eastAsia="宋体" w:hAnsi="宋体" w:cs="宋体" w:hint="eastAsia"/>
                <w:color w:val="000000"/>
                <w:kern w:val="0"/>
                <w:sz w:val="20"/>
                <w:szCs w:val="20"/>
              </w:rPr>
              <w:t>世</w:t>
            </w:r>
            <w:proofErr w:type="gramEnd"/>
            <w:r w:rsidRPr="00E503F8">
              <w:rPr>
                <w:rFonts w:ascii="宋体" w:eastAsia="宋体" w:hAnsi="宋体" w:cs="宋体" w:hint="eastAsia"/>
                <w:color w:val="000000"/>
                <w:kern w:val="0"/>
                <w:sz w:val="20"/>
                <w:szCs w:val="20"/>
              </w:rPr>
              <w:t>硕</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7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世界古代史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978 7 04-044944 0（ 上 </w:t>
            </w:r>
            <w:proofErr w:type="gramStart"/>
            <w:r w:rsidRPr="00E503F8">
              <w:rPr>
                <w:rFonts w:ascii="宋体" w:eastAsia="宋体" w:hAnsi="宋体" w:cs="宋体" w:hint="eastAsia"/>
                <w:kern w:val="0"/>
                <w:sz w:val="20"/>
                <w:szCs w:val="20"/>
              </w:rPr>
              <w:t>〉</w:t>
            </w:r>
            <w:proofErr w:type="gramEnd"/>
            <w:r w:rsidRPr="00E503F8">
              <w:rPr>
                <w:rFonts w:ascii="宋体" w:eastAsia="宋体" w:hAnsi="宋体" w:cs="宋体" w:hint="eastAsia"/>
                <w:kern w:val="0"/>
                <w:sz w:val="20"/>
                <w:szCs w:val="20"/>
              </w:rPr>
              <w:t>978 7 04 044939 6（ 下</w:t>
            </w:r>
            <w:proofErr w:type="gramStart"/>
            <w:r w:rsidRPr="00E503F8">
              <w:rPr>
                <w:rFonts w:ascii="宋体" w:eastAsia="宋体" w:hAnsi="宋体" w:cs="宋体" w:hint="eastAsia"/>
                <w:kern w:val="0"/>
                <w:sz w:val="20"/>
                <w:szCs w:val="20"/>
              </w:rPr>
              <w:t>〉</w:t>
            </w:r>
            <w:proofErr w:type="gramEnd"/>
          </w:p>
        </w:tc>
        <w:tc>
          <w:tcPr>
            <w:tcW w:w="262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朱寰</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思想政治教 </w:t>
            </w:r>
            <w:proofErr w:type="gramStart"/>
            <w:r w:rsidRPr="00E503F8">
              <w:rPr>
                <w:rFonts w:ascii="宋体" w:eastAsia="宋体" w:hAnsi="宋体" w:cs="宋体" w:hint="eastAsia"/>
                <w:kern w:val="0"/>
                <w:sz w:val="20"/>
                <w:szCs w:val="20"/>
              </w:rPr>
              <w:t>育学</w:t>
            </w:r>
            <w:proofErr w:type="gramEnd"/>
            <w:r w:rsidRPr="00E503F8">
              <w:rPr>
                <w:rFonts w:ascii="宋体" w:eastAsia="宋体" w:hAnsi="宋体" w:cs="宋体" w:hint="eastAsia"/>
                <w:kern w:val="0"/>
                <w:sz w:val="20"/>
                <w:szCs w:val="20"/>
              </w:rPr>
              <w:t xml:space="preserve"> 原理</w:t>
            </w:r>
          </w:p>
        </w:tc>
        <w:tc>
          <w:tcPr>
            <w:tcW w:w="264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 04 045157 3</w:t>
            </w:r>
          </w:p>
        </w:tc>
        <w:tc>
          <w:tcPr>
            <w:tcW w:w="262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 xml:space="preserve">　</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中国共产党思想 政治教 育 思想史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 04 045914</w:t>
            </w:r>
            <w:proofErr w:type="gramStart"/>
            <w:r w:rsidRPr="00E503F8">
              <w:rPr>
                <w:rFonts w:ascii="宋体" w:eastAsia="宋体" w:hAnsi="宋体" w:cs="宋体" w:hint="eastAsia"/>
                <w:kern w:val="0"/>
                <w:sz w:val="20"/>
                <w:szCs w:val="20"/>
              </w:rPr>
              <w:t>一2</w:t>
            </w:r>
            <w:proofErr w:type="gramEnd"/>
          </w:p>
        </w:tc>
        <w:tc>
          <w:tcPr>
            <w:tcW w:w="2620" w:type="dxa"/>
            <w:tcBorders>
              <w:top w:val="nil"/>
              <w:left w:val="nil"/>
              <w:bottom w:val="single" w:sz="4" w:space="0" w:color="auto"/>
              <w:right w:val="single" w:sz="4" w:space="0" w:color="auto"/>
            </w:tcBorders>
            <w:shd w:val="clear" w:color="000000" w:fill="FFFFFF"/>
            <w:noWrap/>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　</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经济法学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w:t>
            </w:r>
            <w:proofErr w:type="gramStart"/>
            <w:r w:rsidRPr="00E503F8">
              <w:rPr>
                <w:rFonts w:ascii="宋体" w:eastAsia="宋体" w:hAnsi="宋体" w:cs="宋体" w:hint="eastAsia"/>
                <w:kern w:val="0"/>
                <w:sz w:val="20"/>
                <w:szCs w:val="20"/>
              </w:rPr>
              <w:t>一7</w:t>
            </w:r>
            <w:proofErr w:type="gramEnd"/>
            <w:r w:rsidRPr="00E503F8">
              <w:rPr>
                <w:rFonts w:ascii="宋体" w:eastAsia="宋体" w:hAnsi="宋体" w:cs="宋体" w:hint="eastAsia"/>
                <w:kern w:val="0"/>
                <w:sz w:val="20"/>
                <w:szCs w:val="20"/>
              </w:rPr>
              <w:t>-04 045915 9</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张守文</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国际公法学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w:t>
            </w:r>
            <w:proofErr w:type="gramStart"/>
            <w:r w:rsidRPr="00E503F8">
              <w:rPr>
                <w:rFonts w:ascii="宋体" w:eastAsia="宋体" w:hAnsi="宋体" w:cs="宋体" w:hint="eastAsia"/>
                <w:kern w:val="0"/>
                <w:sz w:val="20"/>
                <w:szCs w:val="20"/>
              </w:rPr>
              <w:t>一7一04-046525-9</w:t>
            </w:r>
            <w:proofErr w:type="gramEnd"/>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曾令良</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国际经济法学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 045926 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余劲松</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2016</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新闻编辑</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978-7-04-046895-3</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蔡雯、许正林、甘险峰</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lastRenderedPageBreak/>
              <w:t>中国法制史</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w:t>
            </w:r>
            <w:proofErr w:type="gramStart"/>
            <w:r w:rsidRPr="00E503F8">
              <w:rPr>
                <w:rFonts w:ascii="宋体" w:eastAsia="宋体" w:hAnsi="宋体" w:cs="宋体" w:hint="eastAsia"/>
                <w:kern w:val="0"/>
                <w:sz w:val="20"/>
                <w:szCs w:val="20"/>
              </w:rPr>
              <w:t>一7</w:t>
            </w:r>
            <w:proofErr w:type="gramEnd"/>
            <w:r w:rsidRPr="00E503F8">
              <w:rPr>
                <w:rFonts w:ascii="宋体" w:eastAsia="宋体" w:hAnsi="宋体" w:cs="宋体" w:hint="eastAsia"/>
                <w:kern w:val="0"/>
                <w:sz w:val="20"/>
                <w:szCs w:val="20"/>
              </w:rPr>
              <w:t>-04 046891-5</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朱勇</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E503F8"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行政法与行政诉讼法学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 045925-8</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应松年</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民事诉讼法学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046893-9</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宋朝武</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刑事诉讼法学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 7 04 046892-2</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陈卫东</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E503F8"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劳动与社会保障法学</w:t>
            </w:r>
          </w:p>
        </w:tc>
        <w:tc>
          <w:tcPr>
            <w:tcW w:w="264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 04 046894 6</w:t>
            </w:r>
          </w:p>
        </w:tc>
        <w:tc>
          <w:tcPr>
            <w:tcW w:w="26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刘俊</w:t>
            </w:r>
          </w:p>
        </w:tc>
        <w:tc>
          <w:tcPr>
            <w:tcW w:w="1827"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E503F8" w:rsidRPr="00E503F8" w:rsidRDefault="00E503F8"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教材名称</w:t>
            </w:r>
          </w:p>
        </w:tc>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书号</w:t>
            </w:r>
          </w:p>
        </w:tc>
        <w:tc>
          <w:tcPr>
            <w:tcW w:w="26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首席专家</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出版时间</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中国戏曲史</w:t>
            </w:r>
          </w:p>
        </w:tc>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978 7 04 046896 0</w:t>
            </w:r>
          </w:p>
        </w:tc>
        <w:tc>
          <w:tcPr>
            <w:tcW w:w="2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proofErr w:type="gramStart"/>
            <w:r w:rsidRPr="00E503F8">
              <w:rPr>
                <w:rFonts w:ascii="宋体" w:eastAsia="宋体" w:hAnsi="宋体" w:cs="宋体" w:hint="eastAsia"/>
                <w:color w:val="000000"/>
                <w:kern w:val="0"/>
                <w:sz w:val="20"/>
                <w:szCs w:val="20"/>
              </w:rPr>
              <w:t>郑传寅</w:t>
            </w:r>
            <w:proofErr w:type="gramEnd"/>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逻辑学</w:t>
            </w:r>
          </w:p>
        </w:tc>
        <w:tc>
          <w:tcPr>
            <w:tcW w:w="2640" w:type="dxa"/>
            <w:tcBorders>
              <w:top w:val="single" w:sz="4" w:space="0" w:color="auto"/>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 04 047587-6</w:t>
            </w:r>
          </w:p>
        </w:tc>
        <w:tc>
          <w:tcPr>
            <w:tcW w:w="2620" w:type="dxa"/>
            <w:tcBorders>
              <w:top w:val="single" w:sz="4" w:space="0" w:color="auto"/>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何向东</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国际组织</w:t>
            </w:r>
          </w:p>
        </w:tc>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978 7 04 047591</w:t>
            </w:r>
            <w:proofErr w:type="gramStart"/>
            <w:r w:rsidRPr="00E503F8">
              <w:rPr>
                <w:rFonts w:ascii="宋体" w:eastAsia="宋体" w:hAnsi="宋体" w:cs="宋体" w:hint="eastAsia"/>
                <w:color w:val="000000"/>
                <w:kern w:val="0"/>
                <w:sz w:val="20"/>
                <w:szCs w:val="20"/>
              </w:rPr>
              <w:t>一3</w:t>
            </w:r>
            <w:proofErr w:type="gramEnd"/>
          </w:p>
        </w:tc>
        <w:tc>
          <w:tcPr>
            <w:tcW w:w="2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郑启荣</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地方政府与政治</w:t>
            </w:r>
          </w:p>
        </w:tc>
        <w:tc>
          <w:tcPr>
            <w:tcW w:w="2640" w:type="dxa"/>
            <w:tcBorders>
              <w:top w:val="single" w:sz="4" w:space="0" w:color="auto"/>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w:t>
            </w:r>
            <w:proofErr w:type="gramStart"/>
            <w:r w:rsidRPr="00E503F8">
              <w:rPr>
                <w:rFonts w:ascii="宋体" w:eastAsia="宋体" w:hAnsi="宋体" w:cs="宋体" w:hint="eastAsia"/>
                <w:color w:val="000000"/>
                <w:kern w:val="0"/>
                <w:sz w:val="20"/>
                <w:szCs w:val="20"/>
              </w:rPr>
              <w:t>一7</w:t>
            </w:r>
            <w:proofErr w:type="gramEnd"/>
            <w:r w:rsidRPr="00E503F8">
              <w:rPr>
                <w:rFonts w:ascii="宋体" w:eastAsia="宋体" w:hAnsi="宋体" w:cs="宋体" w:hint="eastAsia"/>
                <w:color w:val="000000"/>
                <w:kern w:val="0"/>
                <w:sz w:val="20"/>
                <w:szCs w:val="20"/>
              </w:rPr>
              <w:t>-04 046890 8</w:t>
            </w:r>
          </w:p>
        </w:tc>
        <w:tc>
          <w:tcPr>
            <w:tcW w:w="2620" w:type="dxa"/>
            <w:tcBorders>
              <w:top w:val="single" w:sz="4" w:space="0" w:color="auto"/>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徐勇</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2017</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经济法学（第二版）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978-7-04-050098-1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张守文</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行政法与行政诉讼法学（第二版）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978-7-04-050118-6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应松年、姜明安、马怀德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国际公法学（第二版）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978-7-04-050115-5</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曾令良、周忠海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刑事诉讼法学（第二版）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978-7-04-050100-1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陈卫东</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民事诉讼法学（第二版）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978-7-04-050119-3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宋朝武、汤维健、李浩</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劳动与社会保障法学（第二版）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978-7-04-050099-8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刘俊、叶静漪、林嘉</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区域经济学</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978-7-04-048189-1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安虎森、孙久文、吴殿廷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考古学概论(第二版）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978-7-04-050113-1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栾</w:t>
            </w:r>
            <w:proofErr w:type="gramEnd"/>
            <w:r w:rsidRPr="00E503F8">
              <w:rPr>
                <w:rFonts w:ascii="宋体" w:eastAsia="宋体" w:hAnsi="宋体" w:cs="宋体" w:hint="eastAsia"/>
                <w:kern w:val="0"/>
                <w:sz w:val="20"/>
                <w:szCs w:val="20"/>
              </w:rPr>
              <w:t>丰实、钱耀鹏、方辉</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中国思想史(第二版）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978-7-04-050088-2</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张岂之、谢阳举、许苏民</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世界古代史(第二版）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978-7-04-050111-7（上）</w:t>
            </w:r>
            <w:r w:rsidRPr="00E503F8">
              <w:rPr>
                <w:rFonts w:ascii="宋体" w:eastAsia="宋体" w:hAnsi="宋体" w:cs="宋体" w:hint="eastAsia"/>
                <w:kern w:val="0"/>
                <w:sz w:val="20"/>
                <w:szCs w:val="20"/>
              </w:rPr>
              <w:br/>
              <w:t>978-7-04-050112-4（下）</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朱寰、杨共乐、晏绍祥</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思想政治教育学原理(第二版）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978-7-04-050096-7</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郑永廷、刘书林、沈壮海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中国共产党思想政治教育史（第二版）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978-7-04-050094-3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王</w:t>
            </w:r>
            <w:proofErr w:type="gramStart"/>
            <w:r w:rsidRPr="00E503F8">
              <w:rPr>
                <w:rFonts w:ascii="宋体" w:eastAsia="宋体" w:hAnsi="宋体" w:cs="宋体" w:hint="eastAsia"/>
                <w:kern w:val="0"/>
                <w:sz w:val="20"/>
                <w:szCs w:val="20"/>
              </w:rPr>
              <w:t>树荫</w:t>
            </w:r>
            <w:proofErr w:type="gramEnd"/>
            <w:r w:rsidRPr="00E503F8">
              <w:rPr>
                <w:rFonts w:ascii="宋体" w:eastAsia="宋体" w:hAnsi="宋体" w:cs="宋体" w:hint="eastAsia"/>
                <w:kern w:val="0"/>
                <w:sz w:val="20"/>
                <w:szCs w:val="20"/>
              </w:rPr>
              <w:t>、李斌雄、邱圣宏</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西方文学理论(第二版）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978-7-04-050197-1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曾繁仁、周宪、王一川</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当代西方文学思潮评析（第二版）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978-7-04-050104-9</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冯宪光、江宁康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比较文学概论(第二版）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978-7-04-050105-6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曹顺庆</w:t>
            </w:r>
            <w:proofErr w:type="gramEnd"/>
            <w:r w:rsidRPr="00E503F8">
              <w:rPr>
                <w:rFonts w:ascii="宋体" w:eastAsia="宋体" w:hAnsi="宋体" w:cs="宋体" w:hint="eastAsia"/>
                <w:kern w:val="0"/>
                <w:sz w:val="20"/>
                <w:szCs w:val="20"/>
              </w:rPr>
              <w:t>、孙景尧、高旭东</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外国文学史（第二版）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978-7-04-050106-3（上）</w:t>
            </w:r>
            <w:r w:rsidRPr="00E503F8">
              <w:rPr>
                <w:rFonts w:ascii="宋体" w:eastAsia="宋体" w:hAnsi="宋体" w:cs="宋体" w:hint="eastAsia"/>
                <w:kern w:val="0"/>
                <w:sz w:val="20"/>
                <w:szCs w:val="20"/>
              </w:rPr>
              <w:br/>
              <w:t>978-7-04-050107-0（下）</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聂珍钊、郑克鲁、蒋承勇</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中国文学理论批评史（第二版）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978-7-04-050110-0</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黄霖、李春青、李建中</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72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中国古代文学史（第二版）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978-7-04-050108-7（上）</w:t>
            </w:r>
            <w:r w:rsidRPr="00E503F8">
              <w:rPr>
                <w:rFonts w:ascii="宋体" w:eastAsia="宋体" w:hAnsi="宋体" w:cs="宋体" w:hint="eastAsia"/>
                <w:kern w:val="0"/>
                <w:sz w:val="20"/>
                <w:szCs w:val="20"/>
              </w:rPr>
              <w:br/>
              <w:t>978-7-04-050109-4（中）</w:t>
            </w:r>
            <w:r w:rsidRPr="00E503F8">
              <w:rPr>
                <w:rFonts w:ascii="宋体" w:eastAsia="宋体" w:hAnsi="宋体" w:cs="宋体" w:hint="eastAsia"/>
                <w:kern w:val="0"/>
                <w:sz w:val="20"/>
                <w:szCs w:val="20"/>
              </w:rPr>
              <w:br/>
              <w:t>978-7-04-050117-9（下）</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袁世硕、陈文新</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广告学概论</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978-7-04-047993-5</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丁俊杰、陈培爱、金定海</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中国戏曲史(第二版）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978-7-04-050600-6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郑传寅</w:t>
            </w:r>
            <w:proofErr w:type="gramEnd"/>
            <w:r w:rsidRPr="00E503F8">
              <w:rPr>
                <w:rFonts w:ascii="宋体" w:eastAsia="宋体" w:hAnsi="宋体" w:cs="宋体" w:hint="eastAsia"/>
                <w:kern w:val="0"/>
                <w:sz w:val="20"/>
                <w:szCs w:val="20"/>
              </w:rPr>
              <w:t>、俞为民、朱恒夫</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lastRenderedPageBreak/>
              <w:t>中国伦理思想史(第二版）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978-7-04-050090-5</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张锡勤、杨明、张怀承</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中国美学史（第二版）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978-7-04-050093-6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张法、朱良志</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西方美学史（第二版）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978-7-04-050092-9</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朱立元</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美学原理（第二版）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978-7-04-050091-2</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尤西林</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逻辑学（第二版）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978-7-04-050089-9</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何向东、张建军、任晓明</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地方政府与政治（第二版）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978-7-04-050095-0</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徐勇、沈荣华、潘小娟</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国际组织 （第二版）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978-7-04-050097-4</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郑启荣、张贵洪、严双伍</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2018</w:t>
            </w:r>
          </w:p>
        </w:tc>
      </w:tr>
      <w:tr w:rsidR="005E2FF1"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教材名称</w:t>
            </w:r>
          </w:p>
        </w:tc>
        <w:tc>
          <w:tcPr>
            <w:tcW w:w="2640" w:type="dxa"/>
            <w:tcBorders>
              <w:top w:val="single" w:sz="4" w:space="0" w:color="auto"/>
              <w:left w:val="nil"/>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书号</w:t>
            </w:r>
          </w:p>
        </w:tc>
        <w:tc>
          <w:tcPr>
            <w:tcW w:w="2620" w:type="dxa"/>
            <w:tcBorders>
              <w:top w:val="single" w:sz="4" w:space="0" w:color="auto"/>
              <w:left w:val="nil"/>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首席专家</w:t>
            </w:r>
          </w:p>
        </w:tc>
        <w:tc>
          <w:tcPr>
            <w:tcW w:w="1827" w:type="dxa"/>
            <w:tcBorders>
              <w:top w:val="single" w:sz="4" w:space="0" w:color="auto"/>
              <w:left w:val="nil"/>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出版社</w:t>
            </w:r>
          </w:p>
        </w:tc>
        <w:tc>
          <w:tcPr>
            <w:tcW w:w="920" w:type="dxa"/>
            <w:tcBorders>
              <w:top w:val="single" w:sz="4" w:space="0" w:color="auto"/>
              <w:left w:val="nil"/>
              <w:bottom w:val="single" w:sz="4" w:space="0" w:color="auto"/>
              <w:right w:val="single" w:sz="4" w:space="0" w:color="auto"/>
            </w:tcBorders>
            <w:shd w:val="clear" w:color="000000" w:fill="FFFFFF"/>
            <w:vAlign w:val="center"/>
          </w:tcPr>
          <w:p w:rsidR="005E2FF1" w:rsidRPr="00E503F8" w:rsidRDefault="005E2FF1" w:rsidP="00DA0B5B">
            <w:pPr>
              <w:widowControl/>
              <w:jc w:val="center"/>
              <w:rPr>
                <w:rFonts w:ascii="宋体" w:eastAsia="宋体" w:hAnsi="宋体" w:cs="宋体"/>
                <w:b/>
                <w:bCs/>
                <w:kern w:val="0"/>
                <w:sz w:val="20"/>
                <w:szCs w:val="20"/>
              </w:rPr>
            </w:pPr>
            <w:r w:rsidRPr="00E503F8">
              <w:rPr>
                <w:rFonts w:ascii="宋体" w:eastAsia="宋体" w:hAnsi="宋体" w:cs="宋体" w:hint="eastAsia"/>
                <w:b/>
                <w:bCs/>
                <w:kern w:val="0"/>
                <w:sz w:val="20"/>
                <w:szCs w:val="20"/>
              </w:rPr>
              <w:t>出版时间</w:t>
            </w:r>
          </w:p>
        </w:tc>
      </w:tr>
      <w:tr w:rsidR="005E2FF1" w:rsidRPr="00E503F8" w:rsidTr="005E2FF1">
        <w:trPr>
          <w:trHeight w:val="48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国际经济法学（第二版）</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978-7-04-050116-2</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余劲松、左海聪</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中国法制史（第二版）</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978-7-04-050101-8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朱勇、王立民、赵晓耕 </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民法学</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978-7-04-045924-1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王利明、王卫国、陈小君</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商法学</w:t>
            </w:r>
            <w:proofErr w:type="gramEnd"/>
            <w:r w:rsidRPr="00E503F8">
              <w:rPr>
                <w:rFonts w:ascii="宋体" w:eastAsia="宋体" w:hAnsi="宋体" w:cs="宋体" w:hint="eastAsia"/>
                <w:kern w:val="0"/>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978-7-04-050075-2</w:t>
            </w:r>
          </w:p>
        </w:tc>
        <w:tc>
          <w:tcPr>
            <w:tcW w:w="2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范健、赵旭东、叶林</w:t>
            </w:r>
          </w:p>
        </w:tc>
        <w:tc>
          <w:tcPr>
            <w:tcW w:w="18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教育学原理</w:t>
            </w:r>
          </w:p>
        </w:tc>
        <w:tc>
          <w:tcPr>
            <w:tcW w:w="264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978-7-04-050938-0</w:t>
            </w:r>
          </w:p>
        </w:tc>
        <w:tc>
          <w:tcPr>
            <w:tcW w:w="26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项贤明、</w:t>
            </w:r>
            <w:proofErr w:type="gramStart"/>
            <w:r w:rsidRPr="00E503F8">
              <w:rPr>
                <w:rFonts w:ascii="宋体" w:eastAsia="宋体" w:hAnsi="宋体" w:cs="宋体" w:hint="eastAsia"/>
                <w:kern w:val="0"/>
                <w:sz w:val="20"/>
                <w:szCs w:val="20"/>
              </w:rPr>
              <w:t>冯</w:t>
            </w:r>
            <w:proofErr w:type="gramEnd"/>
            <w:r w:rsidRPr="00E503F8">
              <w:rPr>
                <w:rFonts w:ascii="宋体" w:eastAsia="宋体" w:hAnsi="宋体" w:cs="宋体" w:hint="eastAsia"/>
                <w:kern w:val="0"/>
                <w:sz w:val="20"/>
                <w:szCs w:val="20"/>
              </w:rPr>
              <w:t>建军、柳海民</w:t>
            </w:r>
          </w:p>
        </w:tc>
        <w:tc>
          <w:tcPr>
            <w:tcW w:w="1827"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教育哲学</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978-7-04-051112-3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石中英、王坤庆、郝斌</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中国经济史</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978-7-04-050130-8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王玉茹、萧国亮、宁欣</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世界经济史</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978-7-04-050202-2</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高德步</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48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人口、资源与环境经济学 </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978-7-04-050888-8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马中、刘学敏、白永秀</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管理学</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978-7-04-045832-9</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陈传明、徐向艺、赵丽芬</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社会保障概论</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978-7-04-051071-3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邓大松、杨燕绥</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中国史学史</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 xml:space="preserve">978-7-04-050883-3 </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瞿林东</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博物馆学概论</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978-7-04-050853-6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陈红京</w:t>
            </w:r>
            <w:proofErr w:type="gramEnd"/>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外国史学史</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978-7-04-050882-6</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陈恒</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人类学概论</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978-7-04-050889-5</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周大鸣、何明、刘夏蓓</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农村社会学</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978-7-04-050890-1</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proofErr w:type="gramStart"/>
            <w:r w:rsidRPr="00E503F8">
              <w:rPr>
                <w:rFonts w:ascii="宋体" w:eastAsia="宋体" w:hAnsi="宋体" w:cs="宋体" w:hint="eastAsia"/>
                <w:kern w:val="0"/>
                <w:sz w:val="20"/>
                <w:szCs w:val="20"/>
              </w:rPr>
              <w:t>钟涨宝</w:t>
            </w:r>
            <w:proofErr w:type="gramEnd"/>
            <w:r w:rsidRPr="00E503F8">
              <w:rPr>
                <w:rFonts w:ascii="宋体" w:eastAsia="宋体" w:hAnsi="宋体" w:cs="宋体" w:hint="eastAsia"/>
                <w:kern w:val="0"/>
                <w:sz w:val="20"/>
                <w:szCs w:val="20"/>
              </w:rPr>
              <w:t>、董磊明、陆益龙</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 xml:space="preserve">新闻采访与写作 </w:t>
            </w:r>
          </w:p>
        </w:tc>
        <w:tc>
          <w:tcPr>
            <w:tcW w:w="2640" w:type="dxa"/>
            <w:tcBorders>
              <w:top w:val="nil"/>
              <w:left w:val="nil"/>
              <w:bottom w:val="single" w:sz="4" w:space="0" w:color="auto"/>
              <w:right w:val="single" w:sz="4" w:space="0" w:color="auto"/>
            </w:tcBorders>
            <w:shd w:val="clear" w:color="000000" w:fill="FFFFFF"/>
            <w:noWrap/>
            <w:vAlign w:val="center"/>
            <w:hideMark/>
          </w:tcPr>
          <w:p w:rsidR="005E2FF1" w:rsidRPr="00E503F8" w:rsidRDefault="005E2FF1" w:rsidP="00E503F8">
            <w:pPr>
              <w:widowControl/>
              <w:jc w:val="left"/>
              <w:rPr>
                <w:rFonts w:ascii="宋体" w:eastAsia="宋体" w:hAnsi="宋体" w:cs="宋体"/>
                <w:color w:val="000000"/>
                <w:kern w:val="0"/>
                <w:sz w:val="20"/>
                <w:szCs w:val="20"/>
              </w:rPr>
            </w:pPr>
            <w:r w:rsidRPr="00E503F8">
              <w:rPr>
                <w:rFonts w:ascii="宋体" w:eastAsia="宋体" w:hAnsi="宋体" w:cs="宋体" w:hint="eastAsia"/>
                <w:color w:val="000000"/>
                <w:kern w:val="0"/>
                <w:sz w:val="20"/>
                <w:szCs w:val="20"/>
              </w:rPr>
              <w:t>978-7-04-048502-8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罗以澄、丁柏铨、张征</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艺术学概论</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978-7-04-051290-8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彭吉象、王一川</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中国舞蹈史</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978-7-04-051068-3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袁禾、郑慧慧</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科学技术哲学</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978-7-04-050606-8</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刘大椿、刘孝廷、万小龙</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国际政治学</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978-7-04-050728-7</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陈岳、</w:t>
            </w:r>
            <w:proofErr w:type="gramStart"/>
            <w:r w:rsidRPr="00E503F8">
              <w:rPr>
                <w:rFonts w:ascii="宋体" w:eastAsia="宋体" w:hAnsi="宋体" w:cs="宋体" w:hint="eastAsia"/>
                <w:kern w:val="0"/>
                <w:sz w:val="20"/>
                <w:szCs w:val="20"/>
              </w:rPr>
              <w:t>门洪华</w:t>
            </w:r>
            <w:proofErr w:type="gramEnd"/>
            <w:r w:rsidRPr="00E503F8">
              <w:rPr>
                <w:rFonts w:ascii="宋体" w:eastAsia="宋体" w:hAnsi="宋体" w:cs="宋体" w:hint="eastAsia"/>
                <w:kern w:val="0"/>
                <w:sz w:val="20"/>
                <w:szCs w:val="20"/>
              </w:rPr>
              <w:t>、刘清才</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r w:rsidR="005E2FF1" w:rsidRPr="00E503F8" w:rsidTr="005E2FF1">
        <w:trPr>
          <w:trHeight w:val="270"/>
        </w:trPr>
        <w:tc>
          <w:tcPr>
            <w:tcW w:w="2567" w:type="dxa"/>
            <w:tcBorders>
              <w:top w:val="nil"/>
              <w:left w:val="single" w:sz="4" w:space="0" w:color="auto"/>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当代中国外交</w:t>
            </w:r>
          </w:p>
        </w:tc>
        <w:tc>
          <w:tcPr>
            <w:tcW w:w="264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978-7-04-050502-3</w:t>
            </w:r>
          </w:p>
        </w:tc>
        <w:tc>
          <w:tcPr>
            <w:tcW w:w="26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宫力、李宝俊、张清敏</w:t>
            </w:r>
          </w:p>
        </w:tc>
        <w:tc>
          <w:tcPr>
            <w:tcW w:w="1827"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left"/>
              <w:rPr>
                <w:rFonts w:ascii="宋体" w:eastAsia="宋体" w:hAnsi="宋体" w:cs="宋体"/>
                <w:kern w:val="0"/>
                <w:sz w:val="20"/>
                <w:szCs w:val="20"/>
              </w:rPr>
            </w:pPr>
            <w:r w:rsidRPr="00E503F8">
              <w:rPr>
                <w:rFonts w:ascii="宋体" w:eastAsia="宋体" w:hAnsi="宋体" w:cs="宋体" w:hint="eastAsia"/>
                <w:kern w:val="0"/>
                <w:sz w:val="20"/>
                <w:szCs w:val="20"/>
              </w:rPr>
              <w:t>高等教育出版社</w:t>
            </w:r>
          </w:p>
        </w:tc>
        <w:tc>
          <w:tcPr>
            <w:tcW w:w="920" w:type="dxa"/>
            <w:tcBorders>
              <w:top w:val="nil"/>
              <w:left w:val="nil"/>
              <w:bottom w:val="single" w:sz="4" w:space="0" w:color="auto"/>
              <w:right w:val="single" w:sz="4" w:space="0" w:color="auto"/>
            </w:tcBorders>
            <w:shd w:val="clear" w:color="000000" w:fill="FFFFFF"/>
            <w:vAlign w:val="center"/>
            <w:hideMark/>
          </w:tcPr>
          <w:p w:rsidR="005E2FF1" w:rsidRPr="00E503F8" w:rsidRDefault="005E2FF1" w:rsidP="00E503F8">
            <w:pPr>
              <w:widowControl/>
              <w:jc w:val="center"/>
              <w:rPr>
                <w:rFonts w:ascii="宋体" w:eastAsia="宋体" w:hAnsi="宋体" w:cs="宋体"/>
                <w:kern w:val="0"/>
                <w:sz w:val="20"/>
                <w:szCs w:val="20"/>
              </w:rPr>
            </w:pPr>
            <w:r w:rsidRPr="00E503F8">
              <w:rPr>
                <w:rFonts w:ascii="宋体" w:eastAsia="宋体" w:hAnsi="宋体" w:cs="宋体" w:hint="eastAsia"/>
                <w:kern w:val="0"/>
                <w:sz w:val="20"/>
                <w:szCs w:val="20"/>
              </w:rPr>
              <w:t>2019</w:t>
            </w:r>
          </w:p>
        </w:tc>
      </w:tr>
    </w:tbl>
    <w:p w:rsidR="00E503F8" w:rsidRDefault="00E503F8" w:rsidP="006368D2">
      <w:pPr>
        <w:widowControl/>
        <w:shd w:val="clear" w:color="auto" w:fill="F6F6F6"/>
        <w:spacing w:before="150" w:after="150" w:line="540" w:lineRule="atLeast"/>
        <w:jc w:val="left"/>
        <w:rPr>
          <w:rFonts w:ascii="仿宋_GB2312" w:eastAsia="仿宋_GB2312" w:hAnsi="微软雅黑" w:cs="Helvetica"/>
          <w:color w:val="000000"/>
          <w:kern w:val="0"/>
          <w:sz w:val="30"/>
          <w:szCs w:val="30"/>
        </w:rPr>
      </w:pPr>
    </w:p>
    <w:sectPr w:rsidR="00E503F8" w:rsidSect="00B7777D">
      <w:pgSz w:w="11906" w:h="16838"/>
      <w:pgMar w:top="1287" w:right="720" w:bottom="1287"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5E" w:rsidRDefault="0030175E" w:rsidP="00655774">
      <w:r>
        <w:separator/>
      </w:r>
    </w:p>
  </w:endnote>
  <w:endnote w:type="continuationSeparator" w:id="0">
    <w:p w:rsidR="0030175E" w:rsidRDefault="0030175E" w:rsidP="0065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5E" w:rsidRDefault="0030175E" w:rsidP="00655774">
      <w:r>
        <w:separator/>
      </w:r>
    </w:p>
  </w:footnote>
  <w:footnote w:type="continuationSeparator" w:id="0">
    <w:p w:rsidR="0030175E" w:rsidRDefault="0030175E" w:rsidP="0065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B6"/>
    <w:rsid w:val="00053BFE"/>
    <w:rsid w:val="000A16B7"/>
    <w:rsid w:val="000A3AF1"/>
    <w:rsid w:val="000E4A55"/>
    <w:rsid w:val="0011339E"/>
    <w:rsid w:val="0015465C"/>
    <w:rsid w:val="001A6288"/>
    <w:rsid w:val="001D392A"/>
    <w:rsid w:val="001D60B3"/>
    <w:rsid w:val="002526BE"/>
    <w:rsid w:val="002B14FC"/>
    <w:rsid w:val="002C13F1"/>
    <w:rsid w:val="0030175E"/>
    <w:rsid w:val="00306272"/>
    <w:rsid w:val="00351EE1"/>
    <w:rsid w:val="003C06BD"/>
    <w:rsid w:val="003C4000"/>
    <w:rsid w:val="003D41B6"/>
    <w:rsid w:val="003F0CAB"/>
    <w:rsid w:val="00496290"/>
    <w:rsid w:val="004A41AB"/>
    <w:rsid w:val="004F49DB"/>
    <w:rsid w:val="00532D71"/>
    <w:rsid w:val="0054047C"/>
    <w:rsid w:val="00543225"/>
    <w:rsid w:val="005E2FF1"/>
    <w:rsid w:val="006368D2"/>
    <w:rsid w:val="00655774"/>
    <w:rsid w:val="006E3295"/>
    <w:rsid w:val="00756A56"/>
    <w:rsid w:val="00797A05"/>
    <w:rsid w:val="007D7D49"/>
    <w:rsid w:val="007E6752"/>
    <w:rsid w:val="007F2DA0"/>
    <w:rsid w:val="00830197"/>
    <w:rsid w:val="00862800"/>
    <w:rsid w:val="00957DAE"/>
    <w:rsid w:val="009A4E4A"/>
    <w:rsid w:val="009D7F38"/>
    <w:rsid w:val="00A13214"/>
    <w:rsid w:val="00B14739"/>
    <w:rsid w:val="00B7777D"/>
    <w:rsid w:val="00C76705"/>
    <w:rsid w:val="00C76B2B"/>
    <w:rsid w:val="00C8591B"/>
    <w:rsid w:val="00CC2264"/>
    <w:rsid w:val="00D06610"/>
    <w:rsid w:val="00D320A5"/>
    <w:rsid w:val="00D41D3A"/>
    <w:rsid w:val="00D626D3"/>
    <w:rsid w:val="00DA0B5B"/>
    <w:rsid w:val="00DA4230"/>
    <w:rsid w:val="00E25F01"/>
    <w:rsid w:val="00E330E7"/>
    <w:rsid w:val="00E503F8"/>
    <w:rsid w:val="00E90B7E"/>
    <w:rsid w:val="00F009A4"/>
    <w:rsid w:val="00F344B0"/>
    <w:rsid w:val="00F5792C"/>
    <w:rsid w:val="00F57EC8"/>
    <w:rsid w:val="00FA58DE"/>
    <w:rsid w:val="00FC1BC5"/>
    <w:rsid w:val="00FE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716C"/>
    <w:rPr>
      <w:sz w:val="18"/>
      <w:szCs w:val="18"/>
    </w:rPr>
  </w:style>
  <w:style w:type="character" w:customStyle="1" w:styleId="Char">
    <w:name w:val="批注框文本 Char"/>
    <w:basedOn w:val="a0"/>
    <w:link w:val="a3"/>
    <w:uiPriority w:val="99"/>
    <w:semiHidden/>
    <w:rsid w:val="00FE716C"/>
    <w:rPr>
      <w:sz w:val="18"/>
      <w:szCs w:val="18"/>
    </w:rPr>
  </w:style>
  <w:style w:type="paragraph" w:styleId="a4">
    <w:name w:val="Normal (Web)"/>
    <w:basedOn w:val="a"/>
    <w:uiPriority w:val="99"/>
    <w:semiHidden/>
    <w:unhideWhenUsed/>
    <w:rsid w:val="00E90B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6557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5774"/>
    <w:rPr>
      <w:sz w:val="18"/>
      <w:szCs w:val="18"/>
    </w:rPr>
  </w:style>
  <w:style w:type="paragraph" w:styleId="a6">
    <w:name w:val="footer"/>
    <w:basedOn w:val="a"/>
    <w:link w:val="Char1"/>
    <w:uiPriority w:val="99"/>
    <w:unhideWhenUsed/>
    <w:rsid w:val="00655774"/>
    <w:pPr>
      <w:tabs>
        <w:tab w:val="center" w:pos="4153"/>
        <w:tab w:val="right" w:pos="8306"/>
      </w:tabs>
      <w:snapToGrid w:val="0"/>
      <w:jc w:val="left"/>
    </w:pPr>
    <w:rPr>
      <w:sz w:val="18"/>
      <w:szCs w:val="18"/>
    </w:rPr>
  </w:style>
  <w:style w:type="character" w:customStyle="1" w:styleId="Char1">
    <w:name w:val="页脚 Char"/>
    <w:basedOn w:val="a0"/>
    <w:link w:val="a6"/>
    <w:uiPriority w:val="99"/>
    <w:rsid w:val="00655774"/>
    <w:rPr>
      <w:sz w:val="18"/>
      <w:szCs w:val="18"/>
    </w:rPr>
  </w:style>
  <w:style w:type="character" w:styleId="a7">
    <w:name w:val="Hyperlink"/>
    <w:basedOn w:val="a0"/>
    <w:uiPriority w:val="99"/>
    <w:unhideWhenUsed/>
    <w:rsid w:val="00E33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E716C"/>
    <w:rPr>
      <w:sz w:val="18"/>
      <w:szCs w:val="18"/>
    </w:rPr>
  </w:style>
  <w:style w:type="character" w:customStyle="1" w:styleId="Char">
    <w:name w:val="批注框文本 Char"/>
    <w:basedOn w:val="a0"/>
    <w:link w:val="a3"/>
    <w:uiPriority w:val="99"/>
    <w:semiHidden/>
    <w:rsid w:val="00FE716C"/>
    <w:rPr>
      <w:sz w:val="18"/>
      <w:szCs w:val="18"/>
    </w:rPr>
  </w:style>
  <w:style w:type="paragraph" w:styleId="a4">
    <w:name w:val="Normal (Web)"/>
    <w:basedOn w:val="a"/>
    <w:uiPriority w:val="99"/>
    <w:semiHidden/>
    <w:unhideWhenUsed/>
    <w:rsid w:val="00E90B7E"/>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unhideWhenUsed/>
    <w:rsid w:val="006557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55774"/>
    <w:rPr>
      <w:sz w:val="18"/>
      <w:szCs w:val="18"/>
    </w:rPr>
  </w:style>
  <w:style w:type="paragraph" w:styleId="a6">
    <w:name w:val="footer"/>
    <w:basedOn w:val="a"/>
    <w:link w:val="Char1"/>
    <w:uiPriority w:val="99"/>
    <w:unhideWhenUsed/>
    <w:rsid w:val="00655774"/>
    <w:pPr>
      <w:tabs>
        <w:tab w:val="center" w:pos="4153"/>
        <w:tab w:val="right" w:pos="8306"/>
      </w:tabs>
      <w:snapToGrid w:val="0"/>
      <w:jc w:val="left"/>
    </w:pPr>
    <w:rPr>
      <w:sz w:val="18"/>
      <w:szCs w:val="18"/>
    </w:rPr>
  </w:style>
  <w:style w:type="character" w:customStyle="1" w:styleId="Char1">
    <w:name w:val="页脚 Char"/>
    <w:basedOn w:val="a0"/>
    <w:link w:val="a6"/>
    <w:uiPriority w:val="99"/>
    <w:rsid w:val="00655774"/>
    <w:rPr>
      <w:sz w:val="18"/>
      <w:szCs w:val="18"/>
    </w:rPr>
  </w:style>
  <w:style w:type="character" w:styleId="a7">
    <w:name w:val="Hyperlink"/>
    <w:basedOn w:val="a0"/>
    <w:uiPriority w:val="99"/>
    <w:unhideWhenUsed/>
    <w:rsid w:val="00E3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5613">
      <w:bodyDiv w:val="1"/>
      <w:marLeft w:val="0"/>
      <w:marRight w:val="0"/>
      <w:marTop w:val="0"/>
      <w:marBottom w:val="0"/>
      <w:divBdr>
        <w:top w:val="none" w:sz="0" w:space="0" w:color="auto"/>
        <w:left w:val="none" w:sz="0" w:space="0" w:color="auto"/>
        <w:bottom w:val="none" w:sz="0" w:space="0" w:color="auto"/>
        <w:right w:val="none" w:sz="0" w:space="0" w:color="auto"/>
      </w:divBdr>
    </w:div>
    <w:div w:id="750196734">
      <w:bodyDiv w:val="1"/>
      <w:marLeft w:val="0"/>
      <w:marRight w:val="0"/>
      <w:marTop w:val="0"/>
      <w:marBottom w:val="0"/>
      <w:divBdr>
        <w:top w:val="none" w:sz="0" w:space="0" w:color="auto"/>
        <w:left w:val="none" w:sz="0" w:space="0" w:color="auto"/>
        <w:bottom w:val="none" w:sz="0" w:space="0" w:color="auto"/>
        <w:right w:val="none" w:sz="0" w:space="0" w:color="auto"/>
      </w:divBdr>
      <w:divsChild>
        <w:div w:id="1529875091">
          <w:marLeft w:val="0"/>
          <w:marRight w:val="0"/>
          <w:marTop w:val="75"/>
          <w:marBottom w:val="30"/>
          <w:divBdr>
            <w:top w:val="none" w:sz="0" w:space="0" w:color="auto"/>
            <w:left w:val="none" w:sz="0" w:space="0" w:color="auto"/>
            <w:bottom w:val="none" w:sz="0" w:space="0" w:color="auto"/>
            <w:right w:val="none" w:sz="0" w:space="0" w:color="auto"/>
          </w:divBdr>
        </w:div>
      </w:divsChild>
    </w:div>
    <w:div w:id="1341003791">
      <w:bodyDiv w:val="1"/>
      <w:marLeft w:val="0"/>
      <w:marRight w:val="0"/>
      <w:marTop w:val="0"/>
      <w:marBottom w:val="0"/>
      <w:divBdr>
        <w:top w:val="none" w:sz="0" w:space="0" w:color="auto"/>
        <w:left w:val="none" w:sz="0" w:space="0" w:color="auto"/>
        <w:bottom w:val="none" w:sz="0" w:space="0" w:color="auto"/>
        <w:right w:val="none" w:sz="0" w:space="0" w:color="auto"/>
      </w:divBdr>
    </w:div>
    <w:div w:id="1904101204">
      <w:bodyDiv w:val="1"/>
      <w:marLeft w:val="0"/>
      <w:marRight w:val="0"/>
      <w:marTop w:val="0"/>
      <w:marBottom w:val="0"/>
      <w:divBdr>
        <w:top w:val="none" w:sz="0" w:space="0" w:color="auto"/>
        <w:left w:val="none" w:sz="0" w:space="0" w:color="auto"/>
        <w:bottom w:val="none" w:sz="0" w:space="0" w:color="auto"/>
        <w:right w:val="none" w:sz="0" w:space="0" w:color="auto"/>
      </w:divBdr>
    </w:div>
    <w:div w:id="1944266093">
      <w:bodyDiv w:val="1"/>
      <w:marLeft w:val="0"/>
      <w:marRight w:val="0"/>
      <w:marTop w:val="0"/>
      <w:marBottom w:val="0"/>
      <w:divBdr>
        <w:top w:val="none" w:sz="0" w:space="0" w:color="auto"/>
        <w:left w:val="none" w:sz="0" w:space="0" w:color="auto"/>
        <w:bottom w:val="none" w:sz="0" w:space="0" w:color="auto"/>
        <w:right w:val="none" w:sz="0" w:space="0" w:color="auto"/>
      </w:divBdr>
    </w:div>
    <w:div w:id="20062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gxianggu.com/" TargetMode="External"/><Relationship Id="rId3" Type="http://schemas.openxmlformats.org/officeDocument/2006/relationships/settings" Target="settings.xml"/><Relationship Id="rId7" Type="http://schemas.openxmlformats.org/officeDocument/2006/relationships/hyperlink" Target="http://www.changxianggu.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7</Pages>
  <Words>1108</Words>
  <Characters>6319</Characters>
  <Application>Microsoft Office Word</Application>
  <DocSecurity>0</DocSecurity>
  <Lines>52</Lines>
  <Paragraphs>14</Paragraphs>
  <ScaleCrop>false</ScaleCrop>
  <Company>微软中国</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赵燕妮</cp:lastModifiedBy>
  <cp:revision>13</cp:revision>
  <dcterms:created xsi:type="dcterms:W3CDTF">2019-12-11T07:16:00Z</dcterms:created>
  <dcterms:modified xsi:type="dcterms:W3CDTF">2019-12-16T01:20:00Z</dcterms:modified>
</cp:coreProperties>
</file>